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27AFB">
      <w:pPr>
        <w:tabs>
          <w:tab w:val="left" w:pos="3449"/>
        </w:tabs>
        <w:ind w:firstLine="1820" w:firstLineChars="350"/>
        <w:rPr>
          <w:rFonts w:ascii="Times New Roman" w:hAnsi="Times New Roman"/>
          <w:lang w:val="en-US"/>
        </w:rPr>
      </w:pPr>
      <w:r>
        <w:rPr>
          <w:rFonts w:ascii="Times New Roman" w:hAnsi="Times New Roman" w:cs="Times New Roman"/>
          <w:sz w:val="52"/>
          <w:szCs w:val="52"/>
          <w:lang w:val="en-US"/>
        </w:rPr>
        <w:t xml:space="preserve"> </w:t>
      </w:r>
      <w:r>
        <w:rPr>
          <w:rFonts w:ascii="Times New Roman" w:hAnsi="Times New Roman" w:cs="Times New Roman"/>
          <w:b/>
          <w:bCs/>
          <w:sz w:val="52"/>
          <w:szCs w:val="52"/>
          <w:lang w:val="en-US"/>
        </w:rPr>
        <w:t>Operational Manual</w:t>
      </w:r>
    </w:p>
    <w:p w14:paraId="2684F468">
      <w:pPr>
        <w:rPr>
          <w:rFonts w:ascii="Times New Roman" w:hAnsi="Times New Roman"/>
          <w:lang w:val="en-US"/>
        </w:rPr>
      </w:pPr>
    </w:p>
    <w:p w14:paraId="55A1121F">
      <w:pPr>
        <w:rPr>
          <w:rFonts w:ascii="Times New Roman" w:hAnsi="Times New Roman"/>
          <w:lang w:val="en-US"/>
        </w:rPr>
      </w:pPr>
    </w:p>
    <w:p w14:paraId="1F410F06">
      <w:pPr>
        <w:spacing w:line="200" w:lineRule="exact"/>
        <w:rPr>
          <w:rFonts w:ascii="Times New Roman" w:hAnsi="Times New Roman" w:eastAsia="Times New Roman"/>
          <w:lang w:val="en-US"/>
        </w:rPr>
      </w:pPr>
    </w:p>
    <w:p w14:paraId="7E89791F">
      <w:pPr>
        <w:spacing w:line="360" w:lineRule="auto"/>
        <w:jc w:val="center"/>
        <w:rPr>
          <w:rFonts w:ascii="Arial Black" w:hAnsi="Arial Black"/>
          <w:b/>
          <w:sz w:val="44"/>
          <w:szCs w:val="44"/>
          <w:lang w:val="en-US"/>
        </w:rPr>
      </w:pPr>
      <w:r>
        <w:rPr>
          <w:rFonts w:hint="eastAsia" w:ascii="Arial Black" w:hAnsi="Arial Black"/>
          <w:b/>
          <w:sz w:val="44"/>
          <w:szCs w:val="44"/>
          <w:lang w:val="en-US"/>
        </w:rPr>
        <w:t xml:space="preserve">Battery Discharge Tester </w:t>
      </w:r>
    </w:p>
    <w:p w14:paraId="41F99DF6">
      <w:pPr>
        <w:spacing w:line="360" w:lineRule="auto"/>
        <w:jc w:val="center"/>
        <w:rPr>
          <w:rFonts w:ascii="Arial Black" w:hAnsi="Arial Black"/>
          <w:b/>
          <w:sz w:val="44"/>
          <w:szCs w:val="44"/>
          <w:lang w:val="en-US"/>
        </w:rPr>
      </w:pPr>
      <w:r>
        <w:rPr>
          <w:rFonts w:ascii="Arial Black" w:hAnsi="Arial Black"/>
          <w:b/>
          <w:sz w:val="44"/>
          <w:szCs w:val="44"/>
          <w:lang w:val="en-US"/>
        </w:rPr>
        <w:drawing>
          <wp:inline distT="0" distB="0" distL="0" distR="0">
            <wp:extent cx="2822575" cy="3724910"/>
            <wp:effectExtent l="0" t="0" r="0" b="0"/>
            <wp:docPr id="18857457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45794"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22575" cy="3724910"/>
                    </a:xfrm>
                    <a:prstGeom prst="rect">
                      <a:avLst/>
                    </a:prstGeom>
                    <a:noFill/>
                  </pic:spPr>
                </pic:pic>
              </a:graphicData>
            </a:graphic>
          </wp:inline>
        </w:drawing>
      </w:r>
    </w:p>
    <w:p w14:paraId="7AF8A912">
      <w:pPr>
        <w:spacing w:line="200" w:lineRule="exact"/>
        <w:rPr>
          <w:rFonts w:hint="eastAsia" w:ascii="Arial Black" w:hAnsi="Arial Black"/>
          <w:b/>
          <w:sz w:val="56"/>
          <w:szCs w:val="56"/>
          <w:lang w:val="en-US"/>
        </w:rPr>
      </w:pPr>
    </w:p>
    <w:p w14:paraId="307B1FD6">
      <w:pPr>
        <w:spacing w:line="200" w:lineRule="exact"/>
        <w:rPr>
          <w:rFonts w:ascii="Times New Roman" w:hAnsi="Times New Roman" w:eastAsia="Times New Roman"/>
          <w:lang w:val="en-US"/>
        </w:rPr>
      </w:pPr>
      <w:r>
        <w:rPr>
          <w:rFonts w:hint="eastAsia"/>
          <w:bCs/>
          <w:color w:val="000000"/>
          <w:sz w:val="28"/>
          <w:szCs w:val="32"/>
          <w:lang w:val="en-US" w:bidi="ar-SA"/>
        </w:rPr>
        <w:drawing>
          <wp:inline distT="0" distB="0" distL="114300" distR="114300">
            <wp:extent cx="2820035" cy="3721735"/>
            <wp:effectExtent l="0" t="0" r="18415" b="0"/>
            <wp:docPr id="1426773617" name="图片 1426773617" descr="C:\Users\YY\Desktop\图ENS-3018D\ENS-3018D副本副本.pngENS-3018D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3617" name="图片 1426773617" descr="C:\Users\YY\Desktop\图ENS-3018D\ENS-3018D副本副本.pngENS-3018D副本副本"/>
                    <pic:cNvPicPr>
                      <a:picLocks noChangeAspect="1"/>
                    </pic:cNvPicPr>
                  </pic:nvPicPr>
                  <pic:blipFill>
                    <a:blip r:embed="rId8"/>
                    <a:srcRect/>
                    <a:stretch>
                      <a:fillRect/>
                    </a:stretch>
                  </pic:blipFill>
                  <pic:spPr>
                    <a:xfrm>
                      <a:off x="0" y="0"/>
                      <a:ext cx="2820035" cy="3721735"/>
                    </a:xfrm>
                    <a:prstGeom prst="rect">
                      <a:avLst/>
                    </a:prstGeom>
                  </pic:spPr>
                </pic:pic>
              </a:graphicData>
            </a:graphic>
          </wp:inline>
        </w:drawing>
      </w:r>
    </w:p>
    <w:p w14:paraId="7E8117CD">
      <w:pPr>
        <w:spacing w:line="200" w:lineRule="exact"/>
        <w:rPr>
          <w:rFonts w:ascii="Times New Roman" w:hAnsi="Times New Roman" w:eastAsia="Times New Roman"/>
          <w:lang w:val="en-US"/>
        </w:rPr>
      </w:pPr>
    </w:p>
    <w:p w14:paraId="1C5FB60B">
      <w:pPr>
        <w:spacing w:line="160" w:lineRule="atLeast"/>
        <w:jc w:val="both"/>
        <w:rPr>
          <w:rFonts w:eastAsia="黑体" w:cs="Calibri"/>
          <w:b/>
          <w:bCs/>
          <w:sz w:val="36"/>
          <w:szCs w:val="36"/>
          <w:lang w:val="en-US"/>
        </w:rPr>
      </w:pPr>
    </w:p>
    <w:p w14:paraId="31E312B7">
      <w:pPr>
        <w:spacing w:line="160" w:lineRule="atLeast"/>
        <w:jc w:val="both"/>
        <w:rPr>
          <w:rFonts w:eastAsia="黑体" w:cs="Calibri"/>
          <w:b/>
          <w:bCs/>
          <w:sz w:val="36"/>
          <w:szCs w:val="36"/>
          <w:lang w:val="en-US"/>
        </w:rPr>
      </w:pPr>
      <w:r>
        <w:rPr>
          <w:rFonts w:eastAsia="黑体" w:cs="Calibri"/>
          <w:b/>
          <w:bCs/>
          <w:sz w:val="36"/>
          <w:szCs w:val="36"/>
          <w:lang w:val="en-US"/>
        </w:rPr>
        <w:t>WUHAN GOLDHOME HIPOT ELECTRICAL CO.,TLD</w:t>
      </w:r>
    </w:p>
    <w:p w14:paraId="6F51D15E">
      <w:pPr>
        <w:spacing w:line="160" w:lineRule="atLeast"/>
        <w:ind w:firstLine="562" w:firstLineChars="200"/>
        <w:jc w:val="both"/>
        <w:rPr>
          <w:rFonts w:hint="eastAsia" w:eastAsia="黑体" w:cs="Calibri"/>
          <w:b/>
          <w:bCs/>
          <w:sz w:val="28"/>
          <w:szCs w:val="28"/>
          <w:u w:val="thick"/>
          <w:lang w:val="en-US"/>
        </w:rPr>
      </w:pPr>
    </w:p>
    <w:p w14:paraId="30D9E9A7">
      <w:pPr>
        <w:spacing w:line="480" w:lineRule="auto"/>
        <w:rPr>
          <w:rFonts w:eastAsia="仿宋" w:cs="Calibri"/>
          <w:b/>
          <w:bCs/>
          <w:sz w:val="24"/>
          <w:lang w:val="en-US"/>
        </w:rPr>
      </w:pPr>
      <w:r>
        <w:rPr>
          <w:rFonts w:eastAsia="仿宋" w:cs="Calibri"/>
          <w:b/>
          <w:bCs/>
          <w:sz w:val="24"/>
          <w:lang w:val="en-US"/>
        </w:rPr>
        <w:t>Tel.：+86-</w:t>
      </w:r>
      <w:r>
        <w:rPr>
          <w:rFonts w:hint="eastAsia" w:eastAsia="仿宋" w:cs="Calibri"/>
          <w:b/>
          <w:bCs/>
          <w:sz w:val="24"/>
          <w:lang w:val="en-US"/>
        </w:rPr>
        <w:t>13720265142</w:t>
      </w:r>
      <w:r>
        <w:rPr>
          <w:rFonts w:eastAsia="仿宋" w:cs="Calibri"/>
          <w:b/>
          <w:bCs/>
          <w:sz w:val="24"/>
          <w:lang w:val="en-US"/>
        </w:rPr>
        <w:t xml:space="preserve">               </w:t>
      </w:r>
      <w:r>
        <w:rPr>
          <w:rFonts w:hint="eastAsia" w:eastAsia="仿宋" w:cs="Calibri"/>
          <w:b/>
          <w:bCs/>
          <w:sz w:val="24"/>
          <w:lang w:val="en-US"/>
        </w:rPr>
        <w:t xml:space="preserve">    </w:t>
      </w:r>
      <w:r>
        <w:rPr>
          <w:rFonts w:eastAsia="仿宋" w:cs="Calibri"/>
          <w:b/>
          <w:bCs/>
          <w:sz w:val="24"/>
          <w:lang w:val="en-US"/>
        </w:rPr>
        <w:t xml:space="preserve"> Fax：</w:t>
      </w:r>
      <w:r>
        <w:rPr>
          <w:rFonts w:hint="eastAsia" w:eastAsia="仿宋" w:cs="Calibri"/>
          <w:b/>
          <w:bCs/>
          <w:sz w:val="24"/>
          <w:lang w:val="en-US"/>
        </w:rPr>
        <w:t>+86-</w:t>
      </w:r>
      <w:r>
        <w:rPr>
          <w:rFonts w:eastAsia="仿宋" w:cs="Calibri"/>
          <w:b/>
          <w:bCs/>
          <w:sz w:val="24"/>
          <w:lang w:val="en-US"/>
        </w:rPr>
        <w:t>27-84625205</w:t>
      </w:r>
    </w:p>
    <w:p w14:paraId="32E571BA">
      <w:pPr>
        <w:spacing w:line="480" w:lineRule="auto"/>
        <w:rPr>
          <w:rFonts w:hint="eastAsia" w:eastAsia="仿宋" w:cs="Calibri"/>
          <w:sz w:val="24"/>
          <w:lang w:val="en-US"/>
        </w:rPr>
      </w:pPr>
      <w:r>
        <w:rPr>
          <w:rFonts w:eastAsia="仿宋" w:cs="Calibri"/>
          <w:b/>
          <w:bCs/>
          <w:sz w:val="24"/>
          <w:lang w:val="en-US"/>
        </w:rPr>
        <w:t>Email：</w:t>
      </w:r>
      <w:r>
        <w:rPr>
          <w:rFonts w:hint="eastAsia" w:eastAsia="仿宋" w:cs="Calibri"/>
          <w:b/>
          <w:bCs/>
          <w:sz w:val="24"/>
          <w:lang w:val="en-US"/>
        </w:rPr>
        <w:t>g</w:t>
      </w:r>
      <w:r>
        <w:rPr>
          <w:rFonts w:eastAsia="仿宋" w:cs="Calibri"/>
          <w:b/>
          <w:bCs/>
          <w:sz w:val="24"/>
          <w:lang w:val="en-US"/>
        </w:rPr>
        <w:t>o</w:t>
      </w:r>
      <w:r>
        <w:rPr>
          <w:rFonts w:hint="eastAsia" w:eastAsia="仿宋" w:cs="Calibri"/>
          <w:b/>
          <w:bCs/>
          <w:sz w:val="24"/>
          <w:lang w:val="en-US"/>
        </w:rPr>
        <w:t>ldhome03@cablehipot.com</w:t>
      </w:r>
      <w:r>
        <w:rPr>
          <w:rFonts w:eastAsia="仿宋" w:cs="Calibri"/>
          <w:b/>
          <w:bCs/>
          <w:sz w:val="24"/>
          <w:lang w:val="en-US"/>
        </w:rPr>
        <w:t xml:space="preserve">       Web</w:t>
      </w:r>
      <w:r>
        <w:rPr>
          <w:rFonts w:hint="eastAsia" w:eastAsia="仿宋" w:cs="Calibri"/>
          <w:b/>
          <w:bCs/>
          <w:sz w:val="24"/>
          <w:lang w:val="en-US"/>
        </w:rPr>
        <w:t xml:space="preserve">.: </w:t>
      </w:r>
      <w:r>
        <w:fldChar w:fldCharType="begin"/>
      </w:r>
      <w:r>
        <w:instrText xml:space="preserve"> HYPERLINK "http://www.cablehipot.com" </w:instrText>
      </w:r>
      <w:r>
        <w:fldChar w:fldCharType="separate"/>
      </w:r>
      <w:r>
        <w:rPr>
          <w:rStyle w:val="18"/>
          <w:rFonts w:eastAsia="仿宋" w:cs="Calibri"/>
          <w:color w:val="auto"/>
          <w:sz w:val="24"/>
          <w:u w:val="none"/>
          <w:lang w:val="en-US"/>
        </w:rPr>
        <w:t>www.cablehipot.com</w:t>
      </w:r>
      <w:r>
        <w:rPr>
          <w:rStyle w:val="18"/>
          <w:rFonts w:eastAsia="仿宋" w:cs="Calibri"/>
          <w:color w:val="auto"/>
          <w:sz w:val="24"/>
          <w:u w:val="none"/>
          <w:lang w:val="en-US"/>
        </w:rPr>
        <w:fldChar w:fldCharType="end"/>
      </w:r>
      <w:r>
        <w:rPr>
          <w:rFonts w:hint="eastAsia" w:eastAsia="仿宋" w:cs="Calibri"/>
          <w:sz w:val="24"/>
          <w:lang w:val="en-US"/>
        </w:rPr>
        <w:t xml:space="preserve"> </w:t>
      </w:r>
    </w:p>
    <w:p w14:paraId="2748C00B">
      <w:pPr>
        <w:spacing w:line="480" w:lineRule="auto"/>
        <w:rPr>
          <w:rFonts w:hint="eastAsia" w:ascii="Arial" w:hAnsi="Arial" w:cs="Arial"/>
          <w:b/>
          <w:bCs/>
          <w:szCs w:val="21"/>
          <w:lang w:val="en-US"/>
        </w:rPr>
      </w:pPr>
      <w:r>
        <w:rPr>
          <w:rFonts w:eastAsia="仿宋" w:cs="Calibri"/>
          <w:b/>
          <w:bCs/>
          <w:szCs w:val="21"/>
          <w:lang w:val="en-US"/>
        </w:rPr>
        <w:t>Add.</w:t>
      </w:r>
      <w:r>
        <w:rPr>
          <w:rFonts w:hint="eastAsia" w:eastAsia="仿宋" w:cs="Calibri"/>
          <w:b/>
          <w:bCs/>
          <w:szCs w:val="21"/>
          <w:lang w:val="en-US"/>
        </w:rPr>
        <w:t>: No.A25-1, Huading Mould Industrial Park, Hannan, Wuhan, Hubei, China</w:t>
      </w:r>
    </w:p>
    <w:p w14:paraId="397B031E">
      <w:pPr>
        <w:spacing w:line="200" w:lineRule="exact"/>
        <w:rPr>
          <w:rFonts w:ascii="Times New Roman" w:hAnsi="Times New Roman" w:eastAsia="Times New Roman"/>
          <w:lang w:val="en-US"/>
        </w:rPr>
      </w:pPr>
    </w:p>
    <w:p w14:paraId="3F336240">
      <w:pPr>
        <w:spacing w:line="200" w:lineRule="exact"/>
        <w:rPr>
          <w:rFonts w:ascii="Times New Roman" w:hAnsi="Times New Roman" w:eastAsia="Times New Roman"/>
          <w:lang w:val="en-US"/>
        </w:rPr>
      </w:pPr>
    </w:p>
    <w:p w14:paraId="314D0E9D">
      <w:pPr>
        <w:spacing w:line="200" w:lineRule="exact"/>
        <w:rPr>
          <w:rFonts w:ascii="Times New Roman" w:hAnsi="Times New Roman" w:eastAsia="Times New Roman"/>
          <w:lang w:val="en-US"/>
        </w:rPr>
      </w:pPr>
    </w:p>
    <w:p w14:paraId="74365CF2">
      <w:pPr>
        <w:spacing w:line="200" w:lineRule="exact"/>
        <w:rPr>
          <w:rFonts w:ascii="Times New Roman" w:hAnsi="Times New Roman" w:eastAsia="Times New Roman"/>
          <w:lang w:val="en-US"/>
        </w:rPr>
      </w:pPr>
    </w:p>
    <w:p w14:paraId="50502494">
      <w:pPr>
        <w:spacing w:line="200" w:lineRule="exact"/>
        <w:rPr>
          <w:rFonts w:hint="eastAsia" w:ascii="Times New Roman" w:hAnsi="Times New Roman" w:eastAsiaTheme="minorEastAsia"/>
          <w:lang w:val="en-US"/>
        </w:rPr>
      </w:pPr>
    </w:p>
    <w:p w14:paraId="2D9827D2">
      <w:pPr>
        <w:spacing w:line="200" w:lineRule="exact"/>
        <w:rPr>
          <w:rFonts w:ascii="Times New Roman" w:hAnsi="Times New Roman" w:eastAsia="Times New Roman"/>
          <w:lang w:val="en-US"/>
        </w:rPr>
      </w:pPr>
    </w:p>
    <w:p w14:paraId="4AB25BBC">
      <w:pPr>
        <w:spacing w:line="200" w:lineRule="exact"/>
        <w:rPr>
          <w:rFonts w:hint="eastAsia" w:ascii="Times New Roman" w:hAnsi="Times New Roman" w:eastAsiaTheme="minorEastAsia"/>
          <w:lang w:val="en-US"/>
        </w:rPr>
      </w:pPr>
      <w:r>
        <w:rPr>
          <w:rFonts w:hint="eastAsia"/>
          <w:bCs/>
          <w:color w:val="000000"/>
          <w:sz w:val="28"/>
          <w:szCs w:val="32"/>
          <w:lang w:val="en-US" w:bidi="ar-SA"/>
        </w:rPr>
        <w:drawing>
          <wp:inline distT="0" distB="0" distL="114300" distR="114300">
            <wp:extent cx="2820035" cy="3721735"/>
            <wp:effectExtent l="0" t="0" r="18415" b="0"/>
            <wp:docPr id="1627223561" name="图片 1627223561" descr="C:\Users\YY\Desktop\图ENS-3018D\ENS-3018D副本副本.pngENS-3018D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23561" name="图片 1627223561" descr="C:\Users\YY\Desktop\图ENS-3018D\ENS-3018D副本副本.pngENS-3018D副本副本"/>
                    <pic:cNvPicPr>
                      <a:picLocks noChangeAspect="1"/>
                    </pic:cNvPicPr>
                  </pic:nvPicPr>
                  <pic:blipFill>
                    <a:blip r:embed="rId8"/>
                    <a:srcRect/>
                    <a:stretch>
                      <a:fillRect/>
                    </a:stretch>
                  </pic:blipFill>
                  <pic:spPr>
                    <a:xfrm>
                      <a:off x="0" y="0"/>
                      <a:ext cx="2820035" cy="3721735"/>
                    </a:xfrm>
                    <a:prstGeom prst="rect">
                      <a:avLst/>
                    </a:prstGeom>
                  </pic:spPr>
                </pic:pic>
              </a:graphicData>
            </a:graphic>
          </wp:inline>
        </w:drawing>
      </w:r>
    </w:p>
    <w:p w14:paraId="5DC8DE57">
      <w:pPr>
        <w:spacing w:line="20" w:lineRule="exact"/>
        <w:rPr>
          <w:rFonts w:hint="eastAsia"/>
          <w:b/>
          <w:sz w:val="20"/>
          <w:lang w:val="en-US"/>
        </w:rPr>
      </w:pPr>
      <w:r>
        <mc:AlternateContent>
          <mc:Choice Requires="wps">
            <w:drawing>
              <wp:anchor distT="0" distB="0" distL="114300" distR="114300" simplePos="0" relativeHeight="251659264"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20" name="矩形 73"/>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a:effectLst/>
                      </wps:spPr>
                      <wps:bodyPr upright="1"/>
                    </wps:wsp>
                  </a:graphicData>
                </a:graphic>
              </wp:anchor>
            </w:drawing>
          </mc:Choice>
          <mc:Fallback>
            <w:pict>
              <v:rect id="矩形 73" o:spid="_x0000_s1026" o:spt="1" style="position:absolute;left:0pt;margin-left:183.75pt;margin-top:717.95pt;height:29.9pt;width:36.65pt;z-index:251659264;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PX83/ZAAAADQEAAA8AAAAAAAAAAQAgAAAAIgAAAGRycy9kb3ducmV2LnhtbFBLAQIU&#10;ABQAAAAIAIdO4kDKNZfpuQEAAG4DAAAOAAAAAAAAAAEAIAAAACgBAABkcnMvZTJvRG9jLnhtbFBL&#10;BQYAAAAABgAGAFkBAABTBQAAAAA=&#10;">
                <v:fill on="t" focussize="0,0"/>
                <v:stroke on="f"/>
                <v:imagedata o:title=""/>
                <o:lock v:ext="edit" aspectratio="f"/>
              </v:rect>
            </w:pict>
          </mc:Fallback>
        </mc:AlternateContent>
      </w:r>
      <w:bookmarkStart w:id="0" w:name="_Toc992"/>
    </w:p>
    <w:p w14:paraId="5CE4BFCC">
      <w:pPr>
        <w:spacing w:line="360" w:lineRule="auto"/>
        <w:jc w:val="center"/>
        <w:rPr>
          <w:rFonts w:hint="eastAsia" w:ascii="Times New Roman" w:hAnsi="Times New Roman" w:cs="Times New Roman"/>
          <w:sz w:val="24"/>
          <w:szCs w:val="24"/>
          <w:lang w:val="en-US"/>
        </w:rPr>
      </w:pPr>
    </w:p>
    <w:sdt>
      <w:sdtPr>
        <w:rPr>
          <w:rFonts w:ascii="Times New Roman" w:hAnsi="Times New Roman" w:cs="Times New Roman"/>
          <w:sz w:val="24"/>
          <w:szCs w:val="24"/>
        </w:rPr>
        <w:id w:val="147469947"/>
        <w15:color w:val="DBDBDB"/>
        <w:docPartObj>
          <w:docPartGallery w:val="Table of Contents"/>
          <w:docPartUnique/>
        </w:docPartObj>
      </w:sdtPr>
      <w:sdtEndPr>
        <w:rPr>
          <w:rFonts w:ascii="Times New Roman" w:hAnsi="Times New Roman" w:cs="Times New Roman"/>
          <w:b/>
          <w:sz w:val="24"/>
          <w:szCs w:val="24"/>
        </w:rPr>
      </w:sdtEndPr>
      <w:sdtContent>
        <w:p w14:paraId="75C99684">
          <w:pPr>
            <w:spacing w:line="360" w:lineRule="auto"/>
            <w:jc w:val="center"/>
            <w:rPr>
              <w:rFonts w:ascii="Times New Roman" w:hAnsi="Times New Roman" w:cs="Times New Roman"/>
              <w:sz w:val="24"/>
              <w:szCs w:val="24"/>
            </w:rPr>
          </w:pPr>
        </w:p>
        <w:p w14:paraId="51A04960">
          <w:pPr>
            <w:spacing w:line="440" w:lineRule="exact"/>
            <w:jc w:val="center"/>
            <w:rPr>
              <w:rFonts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CONTENTS</w:t>
          </w:r>
        </w:p>
        <w:p w14:paraId="0D2BD8CC">
          <w:pPr>
            <w:spacing w:line="440" w:lineRule="exact"/>
            <w:jc w:val="center"/>
            <w:rPr>
              <w:rFonts w:ascii="微软雅黑" w:hAnsi="微软雅黑" w:eastAsia="微软雅黑" w:cs="微软雅黑"/>
              <w:b/>
              <w:bCs/>
              <w:sz w:val="21"/>
              <w:szCs w:val="21"/>
              <w:lang w:val="en-US"/>
            </w:rPr>
          </w:pPr>
        </w:p>
        <w:p w14:paraId="6628B351">
          <w:pPr>
            <w:pStyle w:val="21"/>
            <w:tabs>
              <w:tab w:val="right" w:leader="dot" w:pos="9008"/>
            </w:tabs>
            <w:spacing w:line="440" w:lineRule="exact"/>
            <w:rPr>
              <w:rFonts w:ascii="微软雅黑" w:hAnsi="微软雅黑" w:eastAsia="微软雅黑" w:cs="微软雅黑"/>
              <w:b/>
              <w:sz w:val="22"/>
              <w:szCs w:val="22"/>
            </w:rPr>
          </w:pP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TOC \o "1-2" \h \u </w:instrText>
          </w:r>
          <w:r>
            <w:rPr>
              <w:rFonts w:hint="eastAsia" w:ascii="微软雅黑" w:hAnsi="微软雅黑" w:eastAsia="微软雅黑" w:cs="微软雅黑"/>
              <w:sz w:val="22"/>
              <w:szCs w:val="22"/>
            </w:rPr>
            <w:fldChar w:fldCharType="separate"/>
          </w:r>
          <w:r>
            <w:fldChar w:fldCharType="begin"/>
          </w:r>
          <w:r>
            <w:instrText xml:space="preserve"> HYPERLINK \l "_Toc21999" </w:instrText>
          </w:r>
          <w:r>
            <w:fldChar w:fldCharType="separate"/>
          </w:r>
          <w:r>
            <w:rPr>
              <w:rFonts w:hint="eastAsia" w:ascii="微软雅黑" w:hAnsi="微软雅黑" w:eastAsia="微软雅黑" w:cs="微软雅黑"/>
              <w:b/>
              <w:sz w:val="22"/>
              <w:szCs w:val="22"/>
            </w:rPr>
            <w:t>Product Introduction</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_Toc21999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427426E2">
          <w:pPr>
            <w:pStyle w:val="21"/>
            <w:tabs>
              <w:tab w:val="right" w:leader="dot" w:pos="9008"/>
            </w:tabs>
            <w:spacing w:line="440" w:lineRule="exact"/>
            <w:ind w:firstLine="400" w:firstLineChars="200"/>
            <w:rPr>
              <w:rFonts w:ascii="微软雅黑" w:hAnsi="微软雅黑" w:eastAsia="微软雅黑" w:cs="微软雅黑"/>
              <w:bCs/>
              <w:sz w:val="22"/>
              <w:szCs w:val="22"/>
            </w:rPr>
          </w:pPr>
          <w:r>
            <w:fldChar w:fldCharType="begin"/>
          </w:r>
          <w:r>
            <w:instrText xml:space="preserve"> HYPERLINK \l "_Toc13415" </w:instrText>
          </w:r>
          <w:r>
            <w:fldChar w:fldCharType="separate"/>
          </w:r>
          <w:r>
            <w:rPr>
              <w:rFonts w:hint="eastAsia" w:ascii="微软雅黑" w:hAnsi="微软雅黑" w:eastAsia="微软雅黑" w:cs="微软雅黑"/>
              <w:bCs/>
              <w:sz w:val="22"/>
              <w:szCs w:val="22"/>
            </w:rPr>
            <w:t>1.1 Product Summary</w:t>
          </w:r>
          <w:r>
            <w:rPr>
              <w:rFonts w:hint="eastAsia" w:ascii="微软雅黑" w:hAnsi="微软雅黑" w:eastAsia="微软雅黑" w:cs="微软雅黑"/>
              <w:bCs/>
              <w:sz w:val="22"/>
              <w:szCs w:val="22"/>
            </w:rPr>
            <w:tab/>
          </w:r>
          <w:r>
            <w:rPr>
              <w:rFonts w:hint="eastAsia" w:ascii="微软雅黑" w:hAnsi="微软雅黑" w:eastAsia="微软雅黑" w:cs="微软雅黑"/>
              <w:bCs/>
              <w:sz w:val="22"/>
              <w:szCs w:val="22"/>
            </w:rPr>
            <w:fldChar w:fldCharType="begin"/>
          </w:r>
          <w:r>
            <w:rPr>
              <w:rFonts w:hint="eastAsia" w:ascii="微软雅黑" w:hAnsi="微软雅黑" w:eastAsia="微软雅黑" w:cs="微软雅黑"/>
              <w:bCs/>
              <w:sz w:val="22"/>
              <w:szCs w:val="22"/>
            </w:rPr>
            <w:instrText xml:space="preserve"> PAGEREF _Toc13415 \h </w:instrText>
          </w:r>
          <w:r>
            <w:rPr>
              <w:rFonts w:hint="eastAsia" w:ascii="微软雅黑" w:hAnsi="微软雅黑" w:eastAsia="微软雅黑" w:cs="微软雅黑"/>
              <w:bCs/>
              <w:sz w:val="22"/>
              <w:szCs w:val="22"/>
            </w:rPr>
            <w:fldChar w:fldCharType="separate"/>
          </w:r>
          <w:r>
            <w:rPr>
              <w:rFonts w:ascii="微软雅黑" w:hAnsi="微软雅黑" w:eastAsia="微软雅黑" w:cs="微软雅黑"/>
              <w:bCs/>
              <w:sz w:val="22"/>
              <w:szCs w:val="22"/>
            </w:rPr>
            <w:t>3</w:t>
          </w:r>
          <w:r>
            <w:rPr>
              <w:rFonts w:hint="eastAsia" w:ascii="微软雅黑" w:hAnsi="微软雅黑" w:eastAsia="微软雅黑" w:cs="微软雅黑"/>
              <w:bCs/>
              <w:sz w:val="22"/>
              <w:szCs w:val="22"/>
            </w:rPr>
            <w:fldChar w:fldCharType="end"/>
          </w:r>
          <w:r>
            <w:rPr>
              <w:rFonts w:hint="eastAsia" w:ascii="微软雅黑" w:hAnsi="微软雅黑" w:eastAsia="微软雅黑" w:cs="微软雅黑"/>
              <w:bCs/>
              <w:sz w:val="22"/>
              <w:szCs w:val="22"/>
            </w:rPr>
            <w:fldChar w:fldCharType="end"/>
          </w:r>
        </w:p>
        <w:p w14:paraId="7D047A9F">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"_Toc14689" </w:instrText>
          </w:r>
          <w:r>
            <w:fldChar w:fldCharType="separate"/>
          </w:r>
          <w:r>
            <w:rPr>
              <w:rFonts w:hint="eastAsia" w:ascii="微软雅黑" w:hAnsi="微软雅黑" w:eastAsia="微软雅黑" w:cs="微软雅黑"/>
              <w:sz w:val="22"/>
              <w:szCs w:val="22"/>
            </w:rPr>
            <w:t>1.2 Product Features</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_Toc14689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2FE133C1">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"_Toc2752" </w:instrText>
          </w:r>
          <w:r>
            <w:fldChar w:fldCharType="separate"/>
          </w:r>
          <w:r>
            <w:rPr>
              <w:rFonts w:hint="eastAsia" w:ascii="微软雅黑" w:hAnsi="微软雅黑" w:eastAsia="微软雅黑" w:cs="微软雅黑"/>
              <w:b/>
              <w:sz w:val="22"/>
              <w:szCs w:val="22"/>
            </w:rPr>
            <w:t>Technical Specifications</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_Toc2752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7</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6D8B2EAE">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"_Toc29041" </w:instrText>
          </w:r>
          <w:r>
            <w:fldChar w:fldCharType="separate"/>
          </w:r>
          <w:r>
            <w:rPr>
              <w:rFonts w:hint="eastAsia" w:ascii="微软雅黑" w:hAnsi="微软雅黑" w:eastAsia="微软雅黑" w:cs="微软雅黑"/>
              <w:sz w:val="22"/>
              <w:szCs w:val="22"/>
            </w:rPr>
            <w:t>2.1 Product Dimensions</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_Toc29041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0F8AB290">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"_Toc31202" </w:instrText>
          </w:r>
          <w:r>
            <w:fldChar w:fldCharType="separate"/>
          </w:r>
          <w:r>
            <w:rPr>
              <w:rFonts w:hint="eastAsia" w:ascii="微软雅黑" w:hAnsi="微软雅黑" w:eastAsia="微软雅黑" w:cs="微软雅黑"/>
              <w:sz w:val="22"/>
              <w:szCs w:val="22"/>
            </w:rPr>
            <w:t>2.2 Technical Specifications</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_Toc31202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56F100C6">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"_Toc1075" </w:instrText>
          </w:r>
          <w:r>
            <w:fldChar w:fldCharType="separate"/>
          </w:r>
          <w:r>
            <w:rPr>
              <w:rFonts w:hint="eastAsia" w:ascii="微软雅黑" w:hAnsi="微软雅黑" w:eastAsia="微软雅黑" w:cs="微软雅黑"/>
              <w:b/>
              <w:sz w:val="22"/>
              <w:szCs w:val="22"/>
            </w:rPr>
            <w:t>Testing Procedure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_Toc1075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11</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76B78A30">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"_Toc11976" </w:instrText>
          </w:r>
          <w:r>
            <w:fldChar w:fldCharType="separate"/>
          </w:r>
          <w:r>
            <w:rPr>
              <w:rFonts w:hint="eastAsia" w:ascii="微软雅黑" w:hAnsi="微软雅黑" w:eastAsia="微软雅黑" w:cs="微软雅黑"/>
              <w:sz w:val="22"/>
              <w:szCs w:val="22"/>
            </w:rPr>
            <w:t>3.1 Testing Procedure Introduction</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_Toc11976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7A3D409B">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"_Toc29981" </w:instrText>
          </w:r>
          <w:r>
            <w:fldChar w:fldCharType="separate"/>
          </w:r>
          <w:r>
            <w:rPr>
              <w:rFonts w:hint="eastAsia" w:ascii="微软雅黑" w:hAnsi="微软雅黑" w:eastAsia="微软雅黑" w:cs="微软雅黑"/>
              <w:sz w:val="22"/>
              <w:szCs w:val="22"/>
            </w:rPr>
            <w:t>3.2 Interface and Wiring Instructions</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_Toc29981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1AE46D2D">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"_Toc14036" </w:instrText>
          </w:r>
          <w:r>
            <w:fldChar w:fldCharType="separate"/>
          </w:r>
          <w:r>
            <w:rPr>
              <w:rFonts w:hint="eastAsia" w:ascii="微软雅黑" w:hAnsi="微软雅黑" w:eastAsia="微软雅黑" w:cs="微软雅黑"/>
              <w:b/>
              <w:sz w:val="22"/>
              <w:szCs w:val="22"/>
            </w:rPr>
            <w:t>Testing Methods</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_Toc14036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15</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483D1C5B">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"_Toc11227" </w:instrText>
          </w:r>
          <w:r>
            <w:fldChar w:fldCharType="separate"/>
          </w:r>
          <w:r>
            <w:rPr>
              <w:rFonts w:ascii="微软雅黑" w:hAnsi="微软雅黑" w:eastAsia="微软雅黑" w:cs="微软雅黑"/>
              <w:sz w:val="22"/>
              <w:szCs w:val="22"/>
            </w:rPr>
            <w:t>4</w:t>
          </w:r>
          <w:r>
            <w:rPr>
              <w:rFonts w:hint="eastAsia" w:ascii="微软雅黑" w:hAnsi="微软雅黑" w:eastAsia="微软雅黑" w:cs="微软雅黑"/>
              <w:sz w:val="22"/>
              <w:szCs w:val="22"/>
            </w:rPr>
            <w:t>.1 Precautions before using the product</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_Toc11227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15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6B75B40F">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"_Toc24640" </w:instrText>
          </w:r>
          <w:r>
            <w:fldChar w:fldCharType="separate"/>
          </w:r>
          <w:r>
            <w:rPr>
              <w:rFonts w:ascii="微软雅黑" w:hAnsi="微软雅黑" w:eastAsia="微软雅黑" w:cs="微软雅黑"/>
              <w:sz w:val="22"/>
              <w:szCs w:val="22"/>
            </w:rPr>
            <w:t>4</w:t>
          </w:r>
          <w:r>
            <w:rPr>
              <w:rFonts w:hint="eastAsia" w:ascii="微软雅黑" w:hAnsi="微软雅黑" w:eastAsia="微软雅黑" w:cs="微软雅黑"/>
              <w:sz w:val="22"/>
              <w:szCs w:val="22"/>
            </w:rPr>
            <w:t>.2 Wiring</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_Toc24640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15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1D899DF6">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"_Toc29489" </w:instrText>
          </w:r>
          <w:r>
            <w:fldChar w:fldCharType="separate"/>
          </w:r>
          <w:r>
            <w:rPr>
              <w:rFonts w:ascii="微软雅黑" w:hAnsi="微软雅黑" w:eastAsia="微软雅黑" w:cs="微软雅黑"/>
              <w:sz w:val="22"/>
              <w:szCs w:val="22"/>
            </w:rPr>
            <w:t>4</w:t>
          </w:r>
          <w:r>
            <w:rPr>
              <w:rFonts w:hint="eastAsia" w:ascii="微软雅黑" w:hAnsi="微软雅黑" w:eastAsia="微软雅黑" w:cs="微软雅黑"/>
              <w:sz w:val="22"/>
              <w:szCs w:val="22"/>
            </w:rPr>
            <w:t>.3 Product Operation</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_Toc29489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18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437D993E">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"_Toc20052" </w:instrText>
          </w:r>
          <w:r>
            <w:fldChar w:fldCharType="separate"/>
          </w:r>
          <w:r>
            <w:rPr>
              <w:rFonts w:hint="eastAsia" w:ascii="微软雅黑" w:hAnsi="微软雅黑" w:eastAsia="微软雅黑" w:cs="微软雅黑"/>
              <w:b/>
              <w:sz w:val="22"/>
              <w:szCs w:val="22"/>
            </w:rPr>
            <w:t>After-sale Service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_Toc20052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32</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446CC62D">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"_Toc26869" </w:instrText>
          </w:r>
          <w:r>
            <w:fldChar w:fldCharType="separate"/>
          </w:r>
          <w:r>
            <w:rPr>
              <w:rFonts w:hint="eastAsia" w:ascii="微软雅黑" w:hAnsi="微软雅黑" w:eastAsia="微软雅黑" w:cs="微软雅黑"/>
              <w:b/>
              <w:sz w:val="22"/>
              <w:szCs w:val="22"/>
            </w:rPr>
            <w:t>Precautions and Maintenance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_Toc26869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32</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1BFB8058">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"_Toc19621" </w:instrText>
          </w:r>
          <w:r>
            <w:fldChar w:fldCharType="separate"/>
          </w:r>
          <w:r>
            <w:rPr>
              <w:rFonts w:hint="eastAsia" w:ascii="微软雅黑" w:hAnsi="微软雅黑" w:eastAsia="微软雅黑" w:cs="微软雅黑"/>
              <w:b/>
              <w:sz w:val="22"/>
              <w:szCs w:val="22"/>
            </w:rPr>
            <w:t>Appendix 1: Operating instructions for the battery capacity tester software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_Toc19621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34</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1A777B33">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"_Toc8143" </w:instrText>
          </w:r>
          <w:r>
            <w:fldChar w:fldCharType="separate"/>
          </w:r>
          <w:r>
            <w:rPr>
              <w:rFonts w:hint="eastAsia" w:ascii="微软雅黑" w:hAnsi="微软雅黑" w:eastAsia="微软雅黑" w:cs="微软雅黑"/>
              <w:bCs/>
              <w:sz w:val="22"/>
              <w:szCs w:val="22"/>
            </w:rPr>
            <w:t>Software function</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_Toc8143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34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74BE1516">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"_Toc8398" </w:instrText>
          </w:r>
          <w:r>
            <w:fldChar w:fldCharType="separate"/>
          </w:r>
          <w:r>
            <w:rPr>
              <w:rFonts w:hint="eastAsia" w:ascii="微软雅黑" w:hAnsi="微软雅黑" w:eastAsia="微软雅黑" w:cs="微软雅黑"/>
              <w:b/>
              <w:sz w:val="22"/>
              <w:szCs w:val="22"/>
            </w:rPr>
            <w:t>1. USB data reading, display and storage；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_Toc8398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34</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3B3BEAB9">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"_Toc3787" </w:instrText>
          </w:r>
          <w:r>
            <w:fldChar w:fldCharType="separate"/>
          </w:r>
          <w:r>
            <w:rPr>
              <w:rFonts w:hint="eastAsia" w:ascii="微软雅黑" w:hAnsi="微软雅黑" w:eastAsia="微软雅黑" w:cs="微软雅黑"/>
              <w:b/>
              <w:sz w:val="22"/>
              <w:szCs w:val="22"/>
            </w:rPr>
            <w:t>2. Test report generation；</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_Toc3787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34</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04A88D42">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"_Toc4251" </w:instrText>
          </w:r>
          <w:r>
            <w:fldChar w:fldCharType="separate"/>
          </w:r>
          <w:r>
            <w:rPr>
              <w:rFonts w:hint="eastAsia" w:ascii="微软雅黑" w:hAnsi="微软雅黑" w:eastAsia="微软雅黑" w:cs="微软雅黑"/>
              <w:bCs/>
              <w:sz w:val="22"/>
              <w:szCs w:val="22"/>
            </w:rPr>
            <w:t>Installation and operation</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_Toc4251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34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513FCC7B">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"_Toc3011" </w:instrText>
          </w:r>
          <w:r>
            <w:fldChar w:fldCharType="separate"/>
          </w:r>
          <w:r>
            <w:rPr>
              <w:rFonts w:hint="eastAsia" w:ascii="微软雅黑" w:hAnsi="微软雅黑" w:eastAsia="微软雅黑" w:cs="微软雅黑"/>
              <w:bCs/>
              <w:sz w:val="22"/>
              <w:szCs w:val="22"/>
            </w:rPr>
            <w:t>U disk data read, display and storage</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_Toc3011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34</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17946AAB">
          <w:pPr>
            <w:pStyle w:val="23"/>
            <w:tabs>
              <w:tab w:val="right" w:leader="dot" w:pos="9008"/>
            </w:tabs>
            <w:spacing w:line="440" w:lineRule="exact"/>
            <w:ind w:left="440"/>
            <w:rPr>
              <w:rFonts w:ascii="微软雅黑" w:hAnsi="微软雅黑" w:eastAsia="微软雅黑" w:cs="微软雅黑"/>
              <w:sz w:val="22"/>
              <w:szCs w:val="22"/>
            </w:rPr>
          </w:pPr>
          <w:r>
            <w:fldChar w:fldCharType="begin"/>
          </w:r>
          <w:r>
            <w:instrText xml:space="preserve"> HYPERLINK \l "_Toc11445" </w:instrText>
          </w:r>
          <w:r>
            <w:fldChar w:fldCharType="separate"/>
          </w:r>
          <w:r>
            <w:rPr>
              <w:rFonts w:hint="eastAsia" w:ascii="微软雅黑" w:hAnsi="微软雅黑" w:eastAsia="微软雅黑" w:cs="微软雅黑"/>
              <w:bCs/>
              <w:sz w:val="22"/>
              <w:szCs w:val="22"/>
            </w:rPr>
            <w:t>Report Export</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_Toc11445 \h </w:instrText>
          </w:r>
          <w:r>
            <w:rPr>
              <w:rFonts w:hint="eastAsia" w:ascii="微软雅黑" w:hAnsi="微软雅黑" w:eastAsia="微软雅黑" w:cs="微软雅黑"/>
              <w:sz w:val="22"/>
              <w:szCs w:val="22"/>
            </w:rPr>
            <w:fldChar w:fldCharType="separate"/>
          </w:r>
          <w:r>
            <w:rPr>
              <w:rFonts w:ascii="微软雅黑" w:hAnsi="微软雅黑" w:eastAsia="微软雅黑" w:cs="微软雅黑"/>
              <w:sz w:val="22"/>
              <w:szCs w:val="22"/>
            </w:rPr>
            <w:t>36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14:paraId="33CCEFBF">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"_Toc5648" </w:instrText>
          </w:r>
          <w:r>
            <w:fldChar w:fldCharType="separate"/>
          </w:r>
          <w:r>
            <w:rPr>
              <w:rFonts w:hint="eastAsia" w:ascii="微软雅黑" w:hAnsi="微软雅黑" w:eastAsia="微软雅黑" w:cs="微软雅黑"/>
              <w:b/>
              <w:sz w:val="22"/>
              <w:szCs w:val="22"/>
            </w:rPr>
            <w:t>Appendix 2: Lead-acid battery discharge coefficient corresponding table</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_Toc5648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38</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5816531E">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"_Toc11034" </w:instrText>
          </w:r>
          <w:r>
            <w:fldChar w:fldCharType="separate"/>
          </w:r>
          <w:r>
            <w:rPr>
              <w:rFonts w:hint="eastAsia" w:ascii="微软雅黑" w:hAnsi="微软雅黑" w:eastAsia="微软雅黑" w:cs="微软雅黑"/>
              <w:b/>
              <w:sz w:val="22"/>
              <w:szCs w:val="22"/>
            </w:rPr>
            <w:t>Appendix 3: Common Instruments and Wiring Troubleshooting</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_Toc11034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39</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6B7F92D8">
          <w:pPr>
            <w:pStyle w:val="21"/>
            <w:tabs>
              <w:tab w:val="right" w:leader="dot" w:pos="9008"/>
            </w:tabs>
            <w:spacing w:line="440" w:lineRule="exact"/>
            <w:rPr>
              <w:rFonts w:ascii="微软雅黑" w:hAnsi="微软雅黑" w:eastAsia="微软雅黑" w:cs="微软雅黑"/>
              <w:b/>
              <w:sz w:val="22"/>
              <w:szCs w:val="22"/>
            </w:rPr>
          </w:pPr>
          <w:r>
            <w:fldChar w:fldCharType="begin"/>
          </w:r>
          <w:r>
            <w:instrText xml:space="preserve"> HYPERLINK \l "_Toc6044" </w:instrText>
          </w:r>
          <w:r>
            <w:fldChar w:fldCharType="separate"/>
          </w:r>
          <w:r>
            <w:rPr>
              <w:rFonts w:hint="eastAsia" w:ascii="微软雅黑" w:hAnsi="微软雅黑" w:eastAsia="微软雅黑" w:cs="微软雅黑"/>
              <w:b/>
              <w:bCs/>
              <w:sz w:val="22"/>
              <w:szCs w:val="22"/>
            </w:rPr>
            <w:t>Declaration</w:t>
          </w:r>
          <w:r>
            <w:rPr>
              <w:rFonts w:hint="eastAsia" w:ascii="微软雅黑" w:hAnsi="微软雅黑" w:eastAsia="微软雅黑" w:cs="微软雅黑"/>
              <w:b/>
              <w:sz w:val="22"/>
              <w:szCs w:val="22"/>
            </w:rPr>
            <w:tab/>
          </w: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 PAGEREF _Toc6044 \h </w:instrText>
          </w:r>
          <w:r>
            <w:rPr>
              <w:rFonts w:hint="eastAsia" w:ascii="微软雅黑" w:hAnsi="微软雅黑" w:eastAsia="微软雅黑" w:cs="微软雅黑"/>
              <w:b/>
              <w:sz w:val="22"/>
              <w:szCs w:val="22"/>
            </w:rPr>
            <w:fldChar w:fldCharType="separate"/>
          </w:r>
          <w:r>
            <w:rPr>
              <w:rFonts w:ascii="微软雅黑" w:hAnsi="微软雅黑" w:eastAsia="微软雅黑" w:cs="微软雅黑"/>
              <w:b/>
              <w:sz w:val="22"/>
              <w:szCs w:val="22"/>
            </w:rPr>
            <w:t>41</w:t>
          </w:r>
          <w:r>
            <w:rPr>
              <w:rFonts w:hint="eastAsia" w:ascii="微软雅黑" w:hAnsi="微软雅黑" w:eastAsia="微软雅黑" w:cs="微软雅黑"/>
              <w:b/>
              <w:sz w:val="22"/>
              <w:szCs w:val="22"/>
            </w:rPr>
            <w:fldChar w:fldCharType="end"/>
          </w:r>
          <w:r>
            <w:rPr>
              <w:rFonts w:hint="eastAsia" w:ascii="微软雅黑" w:hAnsi="微软雅黑" w:eastAsia="微软雅黑" w:cs="微软雅黑"/>
              <w:b/>
              <w:sz w:val="22"/>
              <w:szCs w:val="22"/>
            </w:rPr>
            <w:fldChar w:fldCharType="end"/>
          </w:r>
        </w:p>
        <w:p w14:paraId="1831465B">
          <w:pPr>
            <w:spacing w:line="440" w:lineRule="exact"/>
          </w:pPr>
          <w:r>
            <w:rPr>
              <w:rFonts w:hint="eastAsia" w:ascii="微软雅黑" w:hAnsi="微软雅黑" w:eastAsia="微软雅黑" w:cs="微软雅黑"/>
              <w:b/>
            </w:rPr>
            <w:fldChar w:fldCharType="end"/>
          </w:r>
        </w:p>
      </w:sdtContent>
    </w:sdt>
    <w:p w14:paraId="3564DB77">
      <w:pPr>
        <w:rPr>
          <w:rFonts w:ascii="Times New Roman" w:hAnsi="Times New Roman" w:eastAsia="华文仿宋" w:cs="Times New Roman"/>
          <w:b/>
          <w:sz w:val="32"/>
          <w:szCs w:val="32"/>
          <w:lang w:val="en-US"/>
        </w:rPr>
      </w:pPr>
      <w:bookmarkStart w:id="1" w:name="_Toc21999"/>
      <w:r>
        <w:rPr>
          <w:rFonts w:ascii="Times New Roman" w:hAnsi="Times New Roman" w:eastAsia="华文仿宋" w:cs="Times New Roman"/>
          <w:b/>
          <w:sz w:val="32"/>
          <w:szCs w:val="32"/>
          <w:lang w:val="en-US"/>
        </w:rPr>
        <w:br w:type="page"/>
      </w:r>
    </w:p>
    <w:p w14:paraId="794425DD">
      <w:pPr>
        <w:spacing w:line="360" w:lineRule="auto"/>
        <w:outlineLvl w:val="0"/>
        <w:rPr>
          <w:rFonts w:ascii="Times New Roman" w:hAnsi="Times New Roman" w:eastAsia="华文仿宋" w:cs="Times New Roman"/>
          <w:b/>
          <w:sz w:val="32"/>
          <w:szCs w:val="32"/>
          <w:lang w:val="en-US"/>
        </w:rPr>
      </w:pPr>
      <w:r>
        <w:rPr>
          <w:rFonts w:ascii="Times New Roman" w:hAnsi="Times New Roman" w:eastAsia="华文仿宋" w:cs="Times New Roman"/>
          <w:b/>
          <w:sz w:val="32"/>
          <w:szCs w:val="32"/>
          <w:lang w:val="en-US"/>
        </w:rPr>
        <w:t>Product Introduction</w:t>
      </w:r>
      <w:bookmarkEnd w:id="0"/>
      <w:bookmarkEnd w:id="1"/>
    </w:p>
    <w:p w14:paraId="466D93FC">
      <w:pPr>
        <w:pStyle w:val="27"/>
        <w:numPr>
          <w:ilvl w:val="1"/>
          <w:numId w:val="1"/>
        </w:numPr>
        <w:spacing w:line="360" w:lineRule="auto"/>
        <w:ind w:firstLineChars="0"/>
        <w:outlineLvl w:val="0"/>
        <w:rPr>
          <w:rFonts w:ascii="Times New Roman" w:hAnsi="Times New Roman" w:eastAsia="华文仿宋" w:cs="Times New Roman"/>
          <w:b/>
          <w:sz w:val="28"/>
          <w:szCs w:val="28"/>
          <w:lang w:val="en-US"/>
        </w:rPr>
      </w:pPr>
      <w:bookmarkStart w:id="2" w:name="_Toc13415"/>
      <w:bookmarkStart w:id="3" w:name="_Toc28566"/>
      <w:r>
        <w:rPr>
          <w:rFonts w:ascii="Times New Roman" w:hAnsi="Times New Roman" w:eastAsia="华文仿宋" w:cs="Times New Roman"/>
          <w:b/>
          <w:sz w:val="28"/>
          <w:szCs w:val="28"/>
          <w:lang w:val="en-US"/>
        </w:rPr>
        <w:t>Product Summary</w:t>
      </w:r>
      <w:bookmarkEnd w:id="2"/>
      <w:bookmarkEnd w:id="3"/>
    </w:p>
    <w:p w14:paraId="74D2F865">
      <w:pPr>
        <w:widowControl/>
        <w:spacing w:before="120" w:beforeLines="50" w:after="120" w:afterLines="50" w:line="360" w:lineRule="auto"/>
        <w:rPr>
          <w:rFonts w:ascii="Times New Roman" w:hAnsi="Times New Roman" w:cs="Times New Roman"/>
          <w:bCs/>
          <w:sz w:val="28"/>
          <w:szCs w:val="24"/>
          <w:lang w:val="en-US"/>
        </w:rPr>
      </w:pPr>
      <w:r>
        <w:rPr>
          <w:rFonts w:hint="eastAsia" w:ascii="Times New Roman" w:hAnsi="Times New Roman" w:cs="Times New Roman"/>
          <w:b/>
          <w:sz w:val="28"/>
          <w:szCs w:val="24"/>
          <w:lang w:val="en-US"/>
        </w:rPr>
        <w:t>HM-300V/150A Battery Discharge Tester</w:t>
      </w:r>
      <w:r>
        <w:rPr>
          <w:rFonts w:hint="eastAsia" w:ascii="Times New Roman" w:hAnsi="Times New Roman" w:cs="Times New Roman"/>
          <w:bCs/>
          <w:sz w:val="28"/>
          <w:szCs w:val="24"/>
          <w:lang w:val="en-US"/>
        </w:rPr>
        <w:t xml:space="preserve"> </w:t>
      </w:r>
      <w:r>
        <w:rPr>
          <w:rFonts w:ascii="Times New Roman" w:hAnsi="Times New Roman" w:cs="Times New Roman"/>
          <w:bCs/>
          <w:sz w:val="28"/>
          <w:szCs w:val="24"/>
          <w:lang w:val="en-US"/>
        </w:rPr>
        <w:t>actually discharges the battery pack through the built-in electronic load, which meet the discharge test of battery packs with multiple voltage levels (</w:t>
      </w:r>
      <w:r>
        <w:rPr>
          <w:rFonts w:hint="eastAsia"/>
          <w:bCs/>
          <w:sz w:val="28"/>
          <w:szCs w:val="24"/>
          <w:lang w:val="en-US"/>
        </w:rPr>
        <w:t>10-300V</w:t>
      </w:r>
      <w:r>
        <w:rPr>
          <w:rFonts w:ascii="Times New Roman" w:hAnsi="Times New Roman" w:cs="Times New Roman"/>
          <w:bCs/>
          <w:sz w:val="28"/>
          <w:szCs w:val="24"/>
          <w:lang w:val="en-US"/>
        </w:rPr>
        <w:t>). The tester can monitor the battery voltage, discharge current, discharge time, discharge capacity and other parameters in real time during the discharge process. It is applicable for the activation and discharge of various batteries, the discharge during the initial charge of the battery, and the maintenance and discharge of the battery. It can also check the battery power storage performance and load capacity, etc.. The tester has the advantages of simple operation and safe discharge.</w:t>
      </w:r>
    </w:p>
    <w:p w14:paraId="5C903054">
      <w:pPr>
        <w:widowControl/>
        <w:spacing w:before="120" w:beforeLines="50" w:after="120" w:afterLines="50" w:line="360" w:lineRule="auto"/>
        <w:rPr>
          <w:rFonts w:ascii="Times New Roman" w:hAnsi="Times New Roman" w:cs="Times New Roman"/>
          <w:bCs/>
          <w:sz w:val="28"/>
          <w:szCs w:val="24"/>
          <w:lang w:val="en-US"/>
        </w:rPr>
      </w:pPr>
      <w:r>
        <w:rPr>
          <w:rFonts w:ascii="Times New Roman" w:hAnsi="Times New Roman" w:cs="Times New Roman"/>
          <w:bCs/>
          <w:sz w:val="28"/>
          <w:szCs w:val="24"/>
          <w:lang w:val="en-US"/>
        </w:rPr>
        <w:t>This instrument adopts the current advanced testing technology principles, and has made a series of breakthroughs in the research and application of new technologies, new devices, new materials, and new processes. It is designed in accordance with the requirements of relevant national testing and maintenance regulations to test the performance of batteries. The instrument has large discharge power, small size, light weight, and complete functions of the upper computer data management software, which greatly reduces the workload of daily battery testing and maintenance. The tester provides comprehensive scientific testing methods for battery and UPS power supply maintenance.</w:t>
      </w:r>
    </w:p>
    <w:p w14:paraId="229AE740">
      <w:pPr>
        <w:widowControl/>
        <w:spacing w:before="120" w:beforeLines="50" w:after="120" w:afterLines="50" w:line="360" w:lineRule="auto"/>
        <w:rPr>
          <w:rFonts w:ascii="Times New Roman" w:hAnsi="Times New Roman" w:cs="Times New Roman"/>
          <w:bCs/>
          <w:sz w:val="28"/>
          <w:szCs w:val="24"/>
          <w:lang w:val="en-US"/>
        </w:rPr>
      </w:pPr>
    </w:p>
    <w:p w14:paraId="2BA648D6">
      <w:pPr>
        <w:spacing w:line="360" w:lineRule="auto"/>
        <w:outlineLvl w:val="1"/>
        <w:rPr>
          <w:rFonts w:ascii="Times New Roman" w:hAnsi="Times New Roman" w:eastAsia="华文仿宋" w:cs="Times New Roman"/>
          <w:b/>
          <w:sz w:val="28"/>
          <w:szCs w:val="28"/>
          <w:lang w:val="en-US"/>
        </w:rPr>
      </w:pPr>
      <w:bookmarkStart w:id="4" w:name="_Toc14689"/>
      <w:bookmarkStart w:id="5" w:name="_Toc1873"/>
      <w:r>
        <w:rPr>
          <w:rFonts w:ascii="Times New Roman" w:hAnsi="Times New Roman" w:eastAsia="华文仿宋" w:cs="Times New Roman"/>
          <w:b/>
          <w:sz w:val="28"/>
          <w:szCs w:val="28"/>
          <w:lang w:val="en-US"/>
        </w:rPr>
        <w:t>1.</w:t>
      </w:r>
      <w:r>
        <w:rPr>
          <w:rFonts w:hint="eastAsia" w:ascii="Times New Roman" w:hAnsi="Times New Roman" w:eastAsia="华文仿宋" w:cs="Times New Roman"/>
          <w:b/>
          <w:sz w:val="28"/>
          <w:szCs w:val="28"/>
          <w:lang w:val="en-US"/>
        </w:rPr>
        <w:t>2</w:t>
      </w:r>
      <w:r>
        <w:rPr>
          <w:rFonts w:ascii="Times New Roman" w:hAnsi="Times New Roman" w:eastAsia="华文仿宋" w:cs="Times New Roman"/>
          <w:b/>
          <w:sz w:val="28"/>
          <w:szCs w:val="28"/>
          <w:lang w:val="en-US"/>
        </w:rPr>
        <w:t xml:space="preserve"> Product </w:t>
      </w:r>
      <w:r>
        <w:rPr>
          <w:rFonts w:hint="eastAsia" w:ascii="Times New Roman" w:hAnsi="Times New Roman" w:eastAsia="华文仿宋" w:cs="Times New Roman"/>
          <w:b/>
          <w:sz w:val="28"/>
          <w:szCs w:val="28"/>
          <w:lang w:val="en-US"/>
        </w:rPr>
        <w:t>Features</w:t>
      </w:r>
      <w:bookmarkEnd w:id="4"/>
      <w:bookmarkEnd w:id="5"/>
    </w:p>
    <w:p w14:paraId="2544F144">
      <w:pPr>
        <w:pStyle w:val="27"/>
        <w:numPr>
          <w:ilvl w:val="0"/>
          <w:numId w:val="2"/>
        </w:numPr>
        <w:spacing w:before="100" w:beforeAutospacing="1" w:after="100" w:afterAutospacing="1" w:line="360" w:lineRule="auto"/>
        <w:ind w:firstLineChars="0"/>
        <w:rPr>
          <w:rFonts w:ascii="Times New Roman" w:hAnsi="Times New Roman" w:cs="Times New Roman"/>
          <w:bCs/>
          <w:sz w:val="28"/>
          <w:szCs w:val="24"/>
          <w:lang w:val="en-US"/>
        </w:rPr>
      </w:pPr>
      <w:r>
        <w:rPr>
          <w:rFonts w:ascii="Times New Roman" w:hAnsi="Times New Roman" w:cs="Times New Roman"/>
          <w:b/>
          <w:sz w:val="28"/>
          <w:szCs w:val="24"/>
          <w:lang w:val="en-US"/>
        </w:rPr>
        <w:t>The product uses customized nickel-chromium alloy resistors as the load source.</w:t>
      </w:r>
      <w:r>
        <w:rPr>
          <w:rFonts w:ascii="Times New Roman" w:hAnsi="Times New Roman" w:cs="Times New Roman"/>
          <w:bCs/>
          <w:sz w:val="28"/>
          <w:szCs w:val="24"/>
          <w:lang w:val="en-US"/>
        </w:rPr>
        <w:t xml:space="preserve"> Low resistance value; can achieve a larger current discharge, customized appearance makes the power density higher. High precision; accuracy can be controlled within ±0.001</w:t>
      </w:r>
      <w:r>
        <w:rPr>
          <w:rFonts w:ascii="Times New Roman" w:hAnsi="Times New Roman" w:cs="Times New Roman"/>
          <w:bCs/>
          <w:sz w:val="28"/>
          <w:szCs w:val="24"/>
        </w:rPr>
        <w:t>Ω</w:t>
      </w:r>
      <w:r>
        <w:rPr>
          <w:rFonts w:ascii="Times New Roman" w:hAnsi="Times New Roman" w:cs="Times New Roman"/>
          <w:bCs/>
          <w:sz w:val="28"/>
          <w:szCs w:val="24"/>
          <w:lang w:val="en-US"/>
        </w:rPr>
        <w:t>, as a load source to make the discharge process more stable. Low temperature coefficient; little influence by temperature coefficient, strong environmental adaptability. Resistant to current impact; strong current resistance, can quickly respond to large current impacts, and the discharge process is more reliable.</w:t>
      </w:r>
    </w:p>
    <w:p w14:paraId="60E88808">
      <w:pPr>
        <w:pStyle w:val="27"/>
        <w:numPr>
          <w:ilvl w:val="0"/>
          <w:numId w:val="2"/>
        </w:numPr>
        <w:spacing w:before="100" w:beforeAutospacing="1" w:after="100" w:afterAutospacing="1" w:line="360" w:lineRule="auto"/>
        <w:ind w:firstLineChars="0"/>
        <w:rPr>
          <w:b/>
          <w:sz w:val="28"/>
          <w:szCs w:val="24"/>
          <w:lang w:val="en-US"/>
        </w:rPr>
      </w:pPr>
      <w:r>
        <w:rPr>
          <w:rFonts w:ascii="Times New Roman" w:hAnsi="Times New Roman" w:cs="Times New Roman"/>
          <w:b/>
          <w:sz w:val="28"/>
          <w:szCs w:val="24"/>
          <w:lang w:val="en-US"/>
        </w:rPr>
        <w:t>Smart chip control</w:t>
      </w:r>
      <w:r>
        <w:rPr>
          <w:rFonts w:ascii="Times New Roman" w:hAnsi="Times New Roman" w:cs="Times New Roman"/>
          <w:bCs/>
          <w:sz w:val="28"/>
          <w:szCs w:val="24"/>
          <w:lang w:val="en-US"/>
        </w:rPr>
        <w:t>. Intelligent control of the discharge process, automatic adjustment following the drop of battery voltage to ensure constant current discharge. The voltage of a single battery is collected in real time and displayed in a curve manner, which is convenient for evaluation and analysis. At the same time, it intelligently analyzes the battery voltage status and makes an evaluation. Intelligently calculate the conversion between the discharge capacity and the discharge hour rate to achieve the best evaluation effect of the battery capacity status. A variety of threshold thresholds can be set, intelligent judgment.</w:t>
      </w:r>
    </w:p>
    <w:p w14:paraId="53B77BF0">
      <w:pPr>
        <w:pStyle w:val="27"/>
        <w:numPr>
          <w:ilvl w:val="0"/>
          <w:numId w:val="2"/>
        </w:numPr>
        <w:spacing w:before="100" w:beforeAutospacing="1" w:after="100" w:afterAutospacing="1" w:line="360" w:lineRule="auto"/>
        <w:ind w:firstLineChars="0"/>
        <w:rPr>
          <w:bCs/>
          <w:sz w:val="28"/>
          <w:szCs w:val="24"/>
          <w:lang w:val="en-US"/>
        </w:rPr>
      </w:pPr>
      <w:r>
        <w:rPr>
          <w:rFonts w:ascii="Times New Roman" w:hAnsi="Times New Roman" w:cs="Times New Roman"/>
          <w:b/>
          <w:sz w:val="28"/>
          <w:szCs w:val="24"/>
          <w:lang w:val="en-US"/>
        </w:rPr>
        <w:t>Discharge test function.</w:t>
      </w:r>
      <w:r>
        <w:rPr>
          <w:rFonts w:ascii="Times New Roman" w:hAnsi="Times New Roman" w:cs="Times New Roman"/>
          <w:bCs/>
          <w:sz w:val="28"/>
          <w:szCs w:val="24"/>
          <w:lang w:val="en-US"/>
        </w:rPr>
        <w:t xml:space="preserve"> After the battery pack is separated from the system, the smart </w:t>
      </w:r>
      <w:r>
        <w:rPr>
          <w:rFonts w:hint="eastAsia" w:ascii="Times New Roman" w:hAnsi="Times New Roman" w:cs="Times New Roman"/>
          <w:bCs/>
          <w:sz w:val="28"/>
          <w:szCs w:val="24"/>
          <w:lang w:val="en-US"/>
        </w:rPr>
        <w:t>battery tester</w:t>
      </w:r>
      <w:r>
        <w:rPr>
          <w:rFonts w:ascii="Times New Roman" w:hAnsi="Times New Roman" w:cs="Times New Roman"/>
          <w:bCs/>
          <w:sz w:val="28"/>
          <w:szCs w:val="24"/>
          <w:lang w:val="en-US"/>
        </w:rPr>
        <w:t xml:space="preserve"> is used for constant current or constant power discharge, or the smart </w:t>
      </w:r>
      <w:r>
        <w:rPr>
          <w:rFonts w:hint="eastAsia" w:ascii="Times New Roman" w:hAnsi="Times New Roman" w:cs="Times New Roman"/>
          <w:bCs/>
          <w:sz w:val="28"/>
          <w:szCs w:val="24"/>
          <w:lang w:val="en-US"/>
        </w:rPr>
        <w:t>battery tester</w:t>
      </w:r>
      <w:r>
        <w:rPr>
          <w:rFonts w:ascii="Times New Roman" w:hAnsi="Times New Roman" w:cs="Times New Roman"/>
          <w:bCs/>
          <w:sz w:val="28"/>
          <w:szCs w:val="24"/>
          <w:lang w:val="en-US"/>
        </w:rPr>
        <w:t xml:space="preserve"> is connected in parallel with the user equipment for constant current discharge. After setting the discharge voltage, discharge current, discharge time, discharge capacity and other parameters, the tester will automatically perform the discharge</w:t>
      </w:r>
      <w:r>
        <w:rPr>
          <w:rFonts w:hint="eastAsia" w:ascii="Times New Roman" w:hAnsi="Times New Roman" w:cs="Times New Roman"/>
          <w:bCs/>
          <w:sz w:val="28"/>
          <w:szCs w:val="24"/>
          <w:lang w:val="en-US"/>
        </w:rPr>
        <w:t xml:space="preserve"> </w:t>
      </w:r>
      <w:r>
        <w:rPr>
          <w:rFonts w:ascii="Times New Roman" w:hAnsi="Times New Roman" w:cs="Times New Roman"/>
          <w:bCs/>
          <w:sz w:val="28"/>
          <w:szCs w:val="24"/>
          <w:lang w:val="en-US"/>
        </w:rPr>
        <w:t xml:space="preserve">and display the discharge current, battery discharged capacity, whole group voltage, single battery voltage, and discharge time in real time. </w:t>
      </w:r>
      <w:r>
        <w:rPr>
          <w:rFonts w:hint="eastAsia" w:ascii="Times New Roman" w:hAnsi="Times New Roman" w:cs="Times New Roman"/>
          <w:bCs/>
          <w:sz w:val="28"/>
          <w:szCs w:val="24"/>
          <w:lang w:val="en-US"/>
        </w:rPr>
        <w:t>T</w:t>
      </w:r>
      <w:r>
        <w:rPr>
          <w:rFonts w:ascii="Times New Roman" w:hAnsi="Times New Roman" w:cs="Times New Roman"/>
          <w:bCs/>
          <w:sz w:val="28"/>
          <w:szCs w:val="24"/>
          <w:lang w:val="en-US"/>
        </w:rPr>
        <w:t>he discharge parameters can be modified during the discharge test. The discharge test can be stopped when the battery pack reaches the set value of termination discharge voltage, termination discharge capacity setting, termination discharge time setting, any single battery voltage is lower than the termination single voltage setting value or manual termination operation</w:t>
      </w:r>
      <w:r>
        <w:rPr>
          <w:rFonts w:hint="eastAsia" w:ascii="Times New Roman" w:hAnsi="Times New Roman" w:cs="Times New Roman"/>
          <w:bCs/>
          <w:sz w:val="28"/>
          <w:szCs w:val="24"/>
          <w:lang w:val="en-US"/>
        </w:rPr>
        <w:t>.</w:t>
      </w:r>
    </w:p>
    <w:p w14:paraId="411A88A5">
      <w:pPr>
        <w:widowControl/>
        <w:numPr>
          <w:ilvl w:val="0"/>
          <w:numId w:val="2"/>
        </w:numPr>
        <w:kinsoku w:val="0"/>
        <w:overflowPunct w:val="0"/>
        <w:spacing w:before="100" w:beforeAutospacing="1" w:after="100" w:afterAutospacing="1" w:line="360" w:lineRule="auto"/>
        <w:rPr>
          <w:rFonts w:ascii="Times New Roman" w:hAnsi="Times New Roman" w:cs="Times New Roman"/>
          <w:bCs/>
          <w:sz w:val="28"/>
          <w:szCs w:val="24"/>
          <w:lang w:val="en-US"/>
        </w:rPr>
      </w:pPr>
      <w:r>
        <w:rPr>
          <w:rFonts w:ascii="Times New Roman" w:hAnsi="Times New Roman" w:cs="Times New Roman"/>
          <w:b/>
          <w:sz w:val="28"/>
          <w:szCs w:val="24"/>
          <w:lang w:val="en-US"/>
        </w:rPr>
        <w:t>7-inch large LCD touch screen</w:t>
      </w:r>
      <w:r>
        <w:rPr>
          <w:rFonts w:hint="eastAsia" w:ascii="Times New Roman" w:hAnsi="Times New Roman" w:cs="Times New Roman"/>
          <w:b/>
          <w:sz w:val="28"/>
          <w:szCs w:val="24"/>
          <w:lang w:val="en-US"/>
        </w:rPr>
        <w:t>:</w:t>
      </w:r>
      <w:r>
        <w:rPr>
          <w:rFonts w:ascii="Times New Roman" w:hAnsi="Times New Roman" w:cs="Times New Roman"/>
          <w:bCs/>
          <w:sz w:val="28"/>
          <w:szCs w:val="24"/>
          <w:lang w:val="en-US"/>
        </w:rPr>
        <w:t xml:space="preserve"> It adopts a 7-inch large-size bright touch screen with a resolution of 1024x600, which can be clicked directly on the screen. It is simple and clear, with strong anti-interference ability.</w:t>
      </w:r>
    </w:p>
    <w:p w14:paraId="31F8EF58">
      <w:pPr>
        <w:widowControl/>
        <w:numPr>
          <w:ilvl w:val="0"/>
          <w:numId w:val="2"/>
        </w:numPr>
        <w:kinsoku w:val="0"/>
        <w:overflowPunct w:val="0"/>
        <w:spacing w:before="100" w:beforeAutospacing="1" w:after="100" w:afterAutospacing="1" w:line="360" w:lineRule="auto"/>
        <w:rPr>
          <w:sz w:val="28"/>
          <w:szCs w:val="24"/>
          <w:lang w:val="en-US"/>
        </w:rPr>
      </w:pPr>
      <w:r>
        <w:rPr>
          <w:rFonts w:ascii="Times New Roman" w:hAnsi="Times New Roman" w:cs="Times New Roman"/>
          <w:b/>
          <w:sz w:val="28"/>
          <w:szCs w:val="24"/>
          <w:lang w:val="en-US"/>
        </w:rPr>
        <w:t>LORA wireless monomer monitoring module (optional):</w:t>
      </w:r>
      <w:r>
        <w:rPr>
          <w:rFonts w:ascii="Times New Roman" w:hAnsi="Times New Roman" w:cs="Times New Roman"/>
          <w:bCs/>
          <w:sz w:val="28"/>
          <w:szCs w:val="24"/>
          <w:lang w:val="en-US"/>
        </w:rPr>
        <w:t xml:space="preserve"> compatible with 2V/4V/6V/12V </w:t>
      </w:r>
      <w:r>
        <w:rPr>
          <w:rFonts w:hint="eastAsia" w:ascii="Times New Roman" w:hAnsi="Times New Roman" w:cs="Times New Roman"/>
          <w:bCs/>
          <w:sz w:val="28"/>
          <w:szCs w:val="24"/>
          <w:lang w:val="en-US"/>
        </w:rPr>
        <w:t>single cell</w:t>
      </w:r>
      <w:r>
        <w:rPr>
          <w:rFonts w:ascii="Times New Roman" w:hAnsi="Times New Roman" w:cs="Times New Roman"/>
          <w:bCs/>
          <w:sz w:val="28"/>
          <w:szCs w:val="24"/>
          <w:lang w:val="en-US"/>
        </w:rPr>
        <w:t xml:space="preserve"> monitoring. Each wireless monitoring module can monitor 6 cells at the same time. Compared with the method of monitoring the voltage of one cell per module, the number of modules that need to be configured is only 1/6 (only 4 monitoring modules for 48V), so that the </w:t>
      </w:r>
      <w:r>
        <w:rPr>
          <w:rFonts w:hint="eastAsia" w:ascii="Times New Roman" w:hAnsi="Times New Roman" w:cs="Times New Roman"/>
          <w:bCs/>
          <w:sz w:val="28"/>
          <w:szCs w:val="24"/>
          <w:lang w:val="en-US"/>
        </w:rPr>
        <w:t xml:space="preserve">wiring for modules is </w:t>
      </w:r>
      <w:r>
        <w:rPr>
          <w:rFonts w:ascii="Times New Roman" w:hAnsi="Times New Roman" w:cs="Times New Roman"/>
          <w:bCs/>
          <w:sz w:val="28"/>
          <w:szCs w:val="24"/>
          <w:lang w:val="en-US"/>
        </w:rPr>
        <w:t>easier</w:t>
      </w:r>
      <w:r>
        <w:rPr>
          <w:rFonts w:hint="eastAsia" w:ascii="Times New Roman" w:hAnsi="Times New Roman" w:cs="Times New Roman"/>
          <w:bCs/>
          <w:sz w:val="28"/>
          <w:szCs w:val="24"/>
          <w:lang w:val="en-US"/>
        </w:rPr>
        <w:t xml:space="preserve"> than the old method</w:t>
      </w:r>
      <w:r>
        <w:rPr>
          <w:rFonts w:ascii="Times New Roman" w:hAnsi="Times New Roman" w:cs="Times New Roman"/>
          <w:bCs/>
          <w:sz w:val="28"/>
          <w:szCs w:val="24"/>
          <w:lang w:val="en-US"/>
        </w:rPr>
        <w:t>.</w:t>
      </w:r>
      <w:r>
        <w:rPr>
          <w:lang w:val="en-US"/>
        </w:rPr>
        <w:t xml:space="preserve"> </w:t>
      </w:r>
    </w:p>
    <w:p w14:paraId="3602CECC">
      <w:pPr>
        <w:widowControl/>
        <w:numPr>
          <w:ilvl w:val="0"/>
          <w:numId w:val="2"/>
        </w:numPr>
        <w:kinsoku w:val="0"/>
        <w:overflowPunct w:val="0"/>
        <w:spacing w:before="100" w:beforeAutospacing="1" w:after="100" w:afterAutospacing="1" w:line="360" w:lineRule="auto"/>
        <w:rPr>
          <w:sz w:val="28"/>
          <w:szCs w:val="24"/>
          <w:lang w:val="en-US"/>
        </w:rPr>
      </w:pPr>
      <w:r>
        <w:rPr>
          <w:rFonts w:ascii="Times New Roman" w:hAnsi="Times New Roman" w:cs="Times New Roman"/>
          <w:b/>
          <w:sz w:val="28"/>
          <w:szCs w:val="24"/>
          <w:lang w:val="en-US"/>
        </w:rPr>
        <w:t>Module frequency settings</w:t>
      </w:r>
      <w:r>
        <w:rPr>
          <w:rFonts w:ascii="Times New Roman" w:hAnsi="Times New Roman" w:cs="Times New Roman"/>
          <w:bCs/>
          <w:sz w:val="28"/>
          <w:szCs w:val="24"/>
          <w:lang w:val="en-US"/>
        </w:rPr>
        <w:t xml:space="preserve">: the host supports the acceptance and modification of multi-frequency for wireless single monitoring module, </w:t>
      </w:r>
      <w:r>
        <w:rPr>
          <w:rFonts w:hint="eastAsia" w:ascii="Times New Roman" w:hAnsi="Times New Roman" w:cs="Times New Roman"/>
          <w:bCs/>
          <w:sz w:val="28"/>
          <w:szCs w:val="24"/>
          <w:lang w:val="en-US"/>
        </w:rPr>
        <w:t>in</w:t>
      </w:r>
      <w:r>
        <w:rPr>
          <w:rFonts w:ascii="Times New Roman" w:hAnsi="Times New Roman" w:cs="Times New Roman"/>
          <w:bCs/>
          <w:sz w:val="28"/>
          <w:szCs w:val="24"/>
          <w:lang w:val="en-US"/>
        </w:rPr>
        <w:t xml:space="preserve"> avoid to interfering while using multiple testers or close range using multiple testers in the same room. Support up to 1-10 frequency receiving.</w:t>
      </w:r>
    </w:p>
    <w:p w14:paraId="24C43B0F">
      <w:pPr>
        <w:widowControl/>
        <w:numPr>
          <w:ilvl w:val="0"/>
          <w:numId w:val="2"/>
        </w:numPr>
        <w:kinsoku w:val="0"/>
        <w:overflowPunct w:val="0"/>
        <w:spacing w:before="100" w:beforeAutospacing="1" w:after="100" w:afterAutospacing="1" w:line="360" w:lineRule="auto"/>
        <w:rPr>
          <w:sz w:val="28"/>
          <w:szCs w:val="24"/>
          <w:lang w:val="en-US"/>
        </w:rPr>
      </w:pPr>
      <w:r>
        <w:rPr>
          <w:rFonts w:ascii="Times New Roman" w:hAnsi="Times New Roman" w:cs="Times New Roman"/>
          <w:b/>
          <w:sz w:val="28"/>
          <w:szCs w:val="24"/>
          <w:lang w:val="en-US"/>
        </w:rPr>
        <w:t>Automatic discharge current calculation function</w:t>
      </w:r>
      <w:r>
        <w:rPr>
          <w:rFonts w:ascii="Times New Roman" w:hAnsi="Times New Roman" w:cs="Times New Roman"/>
          <w:bCs/>
          <w:sz w:val="28"/>
          <w:szCs w:val="24"/>
          <w:lang w:val="en-US"/>
        </w:rPr>
        <w:t>: built-in discharge coefficients for each hour rate, which can automatically calculate the discharge current that needs to be set according to the nominal capacity of the battery under test and the required discharge rate.</w:t>
      </w:r>
    </w:p>
    <w:p w14:paraId="171A64DA">
      <w:pPr>
        <w:widowControl/>
        <w:numPr>
          <w:ilvl w:val="0"/>
          <w:numId w:val="2"/>
        </w:numPr>
        <w:kinsoku w:val="0"/>
        <w:overflowPunct w:val="0"/>
        <w:spacing w:before="100" w:beforeAutospacing="1" w:after="100" w:afterAutospacing="1" w:line="360" w:lineRule="auto"/>
        <w:rPr>
          <w:sz w:val="28"/>
          <w:szCs w:val="24"/>
          <w:lang w:val="en-US"/>
        </w:rPr>
      </w:pPr>
      <w:r>
        <w:rPr>
          <w:rFonts w:ascii="Times New Roman" w:hAnsi="Times New Roman" w:cs="Times New Roman"/>
          <w:bCs/>
          <w:sz w:val="28"/>
          <w:szCs w:val="24"/>
          <w:lang w:val="en-US"/>
        </w:rPr>
        <w:t>During the process of battery charging and discharging, the voltage of each cell is detected and displayed in real time: the track of each cell voltage histogram is displayed on the host screen, and the data table is supported. It can also automatically display the cell with the highest and lowest voltage in real time to help you quickly analyze the trend of individual changes.</w:t>
      </w:r>
    </w:p>
    <w:p w14:paraId="6A9BADB9">
      <w:pPr>
        <w:widowControl/>
        <w:numPr>
          <w:ilvl w:val="0"/>
          <w:numId w:val="2"/>
        </w:numPr>
        <w:kinsoku w:val="0"/>
        <w:overflowPunct w:val="0"/>
        <w:spacing w:before="100" w:beforeAutospacing="1" w:after="100" w:afterAutospacing="1" w:line="360" w:lineRule="auto"/>
        <w:rPr>
          <w:rFonts w:ascii="Times New Roman" w:hAnsi="Times New Roman" w:cs="Times New Roman"/>
          <w:bCs/>
          <w:sz w:val="28"/>
          <w:szCs w:val="24"/>
          <w:lang w:val="en-US"/>
        </w:rPr>
      </w:pPr>
      <w:r>
        <w:rPr>
          <w:rFonts w:ascii="Times New Roman" w:hAnsi="Times New Roman" w:cs="Times New Roman"/>
          <w:b/>
          <w:sz w:val="28"/>
          <w:szCs w:val="24"/>
          <w:lang w:val="en-US"/>
        </w:rPr>
        <w:t>Discharge curve view</w:t>
      </w:r>
      <w:r>
        <w:rPr>
          <w:rFonts w:ascii="Times New Roman" w:hAnsi="Times New Roman" w:cs="Times New Roman"/>
          <w:bCs/>
          <w:sz w:val="28"/>
          <w:szCs w:val="24"/>
          <w:lang w:val="en-US"/>
        </w:rPr>
        <w:t xml:space="preserve">: </w:t>
      </w:r>
      <w:r>
        <w:rPr>
          <w:rFonts w:hint="eastAsia" w:ascii="Times New Roman" w:hAnsi="Times New Roman" w:cs="Times New Roman"/>
          <w:bCs/>
          <w:sz w:val="28"/>
          <w:szCs w:val="24"/>
          <w:lang w:val="en-US"/>
        </w:rPr>
        <w:t>T</w:t>
      </w:r>
      <w:r>
        <w:rPr>
          <w:rFonts w:ascii="Times New Roman" w:hAnsi="Times New Roman" w:cs="Times New Roman"/>
          <w:bCs/>
          <w:sz w:val="28"/>
          <w:szCs w:val="24"/>
          <w:lang w:val="en-US"/>
        </w:rPr>
        <w:t>he voltage and current curves of the battery pack during the discharge process</w:t>
      </w:r>
      <w:r>
        <w:rPr>
          <w:rFonts w:hint="eastAsia" w:ascii="Times New Roman" w:hAnsi="Times New Roman" w:cs="Times New Roman"/>
          <w:bCs/>
          <w:sz w:val="28"/>
          <w:szCs w:val="24"/>
          <w:lang w:val="en-US"/>
        </w:rPr>
        <w:t xml:space="preserve"> can be reviewed.</w:t>
      </w:r>
    </w:p>
    <w:p w14:paraId="71648AB0">
      <w:pPr>
        <w:widowControl/>
        <w:numPr>
          <w:ilvl w:val="0"/>
          <w:numId w:val="2"/>
        </w:numPr>
        <w:kinsoku w:val="0"/>
        <w:overflowPunct w:val="0"/>
        <w:spacing w:before="100" w:beforeAutospacing="1" w:after="100" w:afterAutospacing="1" w:line="360" w:lineRule="auto"/>
        <w:rPr>
          <w:rFonts w:ascii="Times New Roman" w:hAnsi="Times New Roman" w:cs="Times New Roman"/>
          <w:b/>
          <w:bCs/>
          <w:sz w:val="28"/>
          <w:szCs w:val="24"/>
          <w:lang w:val="en-US"/>
        </w:rPr>
      </w:pPr>
      <w:r>
        <w:rPr>
          <w:rFonts w:ascii="Times New Roman" w:hAnsi="Times New Roman" w:cs="Times New Roman"/>
          <w:b/>
          <w:sz w:val="28"/>
          <w:szCs w:val="24"/>
          <w:lang w:val="en-US"/>
        </w:rPr>
        <w:t xml:space="preserve">Built-in multiple discharge templates: </w:t>
      </w:r>
      <w:r>
        <w:rPr>
          <w:rFonts w:ascii="Times New Roman" w:hAnsi="Times New Roman" w:cs="Times New Roman"/>
          <w:bCs/>
          <w:sz w:val="28"/>
          <w:szCs w:val="24"/>
          <w:lang w:val="en-US"/>
        </w:rPr>
        <w:t xml:space="preserve">The instrument has built-in up to 6 groups (expandable) test templates for selection, making testing more convenient. You can also modify and </w:t>
      </w:r>
      <w:r>
        <w:rPr>
          <w:rFonts w:hint="eastAsia" w:ascii="Times New Roman" w:hAnsi="Times New Roman" w:cs="Times New Roman"/>
          <w:bCs/>
          <w:sz w:val="28"/>
          <w:szCs w:val="24"/>
          <w:lang w:val="en-US"/>
        </w:rPr>
        <w:t>choose</w:t>
      </w:r>
      <w:r>
        <w:rPr>
          <w:rFonts w:ascii="Times New Roman" w:hAnsi="Times New Roman" w:cs="Times New Roman"/>
          <w:bCs/>
          <w:sz w:val="28"/>
          <w:szCs w:val="24"/>
          <w:lang w:val="en-US"/>
        </w:rPr>
        <w:t xml:space="preserve"> the test template </w:t>
      </w:r>
      <w:r>
        <w:rPr>
          <w:rFonts w:hint="eastAsia" w:ascii="Times New Roman" w:hAnsi="Times New Roman" w:cs="Times New Roman"/>
          <w:bCs/>
          <w:sz w:val="28"/>
          <w:szCs w:val="24"/>
          <w:lang w:val="en-US"/>
        </w:rPr>
        <w:t xml:space="preserve">by </w:t>
      </w:r>
      <w:r>
        <w:rPr>
          <w:rFonts w:ascii="Times New Roman" w:hAnsi="Times New Roman" w:cs="Times New Roman"/>
          <w:bCs/>
          <w:sz w:val="28"/>
          <w:szCs w:val="24"/>
          <w:lang w:val="en-US"/>
        </w:rPr>
        <w:t>yourself.</w:t>
      </w:r>
    </w:p>
    <w:p w14:paraId="39298523">
      <w:pPr>
        <w:widowControl/>
        <w:numPr>
          <w:ilvl w:val="0"/>
          <w:numId w:val="2"/>
        </w:numPr>
        <w:kinsoku w:val="0"/>
        <w:overflowPunct w:val="0"/>
        <w:spacing w:before="100" w:beforeAutospacing="1" w:after="100" w:afterAutospacing="1" w:line="360" w:lineRule="auto"/>
        <w:rPr>
          <w:rFonts w:ascii="Times New Roman" w:hAnsi="Times New Roman" w:cs="Times New Roman"/>
          <w:bCs/>
          <w:sz w:val="28"/>
          <w:szCs w:val="24"/>
          <w:lang w:val="en-US"/>
        </w:rPr>
      </w:pPr>
      <w:r>
        <w:rPr>
          <w:rFonts w:ascii="Times New Roman" w:hAnsi="Times New Roman" w:cs="Times New Roman"/>
          <w:b/>
          <w:sz w:val="28"/>
          <w:szCs w:val="24"/>
          <w:lang w:val="en-US"/>
        </w:rPr>
        <w:t xml:space="preserve">Quick test function: </w:t>
      </w:r>
      <w:r>
        <w:rPr>
          <w:rFonts w:ascii="Times New Roman" w:hAnsi="Times New Roman" w:cs="Times New Roman"/>
          <w:bCs/>
          <w:sz w:val="28"/>
          <w:szCs w:val="24"/>
          <w:lang w:val="en-US"/>
        </w:rPr>
        <w:t>The instrument can automatically identify the battery voltage after it is connected to the battery pack and the user can start the test with one key without setting any parameters.</w:t>
      </w:r>
    </w:p>
    <w:p w14:paraId="08E56BA8">
      <w:pPr>
        <w:widowControl/>
        <w:numPr>
          <w:ilvl w:val="0"/>
          <w:numId w:val="2"/>
        </w:numPr>
        <w:kinsoku w:val="0"/>
        <w:overflowPunct w:val="0"/>
        <w:spacing w:before="100" w:beforeAutospacing="1" w:after="100" w:afterAutospacing="1" w:line="360" w:lineRule="auto"/>
        <w:rPr>
          <w:rFonts w:ascii="微软雅黑" w:hAnsi="微软雅黑" w:eastAsia="微软雅黑" w:cs="微软雅黑"/>
          <w:b/>
          <w:sz w:val="24"/>
          <w:lang w:val="en-US"/>
        </w:rPr>
      </w:pPr>
      <w:r>
        <w:rPr>
          <w:rFonts w:ascii="Times New Roman" w:hAnsi="Times New Roman" w:cs="Times New Roman"/>
          <w:b/>
          <w:bCs/>
          <w:sz w:val="28"/>
          <w:szCs w:val="24"/>
          <w:lang w:val="en-US"/>
        </w:rPr>
        <w:t xml:space="preserve">Data transfer: </w:t>
      </w:r>
      <w:r>
        <w:rPr>
          <w:rFonts w:ascii="Times New Roman" w:hAnsi="Times New Roman" w:cs="Times New Roman"/>
          <w:sz w:val="28"/>
          <w:szCs w:val="24"/>
          <w:lang w:val="en-US"/>
        </w:rPr>
        <w:t xml:space="preserve">The host is configured with U disk </w:t>
      </w:r>
      <w:r>
        <w:rPr>
          <w:rFonts w:hint="eastAsia" w:ascii="Times New Roman" w:hAnsi="Times New Roman" w:cs="Times New Roman"/>
          <w:sz w:val="28"/>
          <w:szCs w:val="24"/>
          <w:lang w:val="en-US"/>
        </w:rPr>
        <w:t xml:space="preserve">for </w:t>
      </w:r>
      <w:r>
        <w:rPr>
          <w:rFonts w:ascii="Times New Roman" w:hAnsi="Times New Roman" w:cs="Times New Roman"/>
          <w:sz w:val="28"/>
          <w:szCs w:val="24"/>
          <w:lang w:val="en-US"/>
        </w:rPr>
        <w:t>data transfer, and the data analysis software can analyze the data and support report generation</w:t>
      </w:r>
      <w:r>
        <w:rPr>
          <w:rFonts w:hint="eastAsia" w:ascii="Times New Roman" w:hAnsi="Times New Roman" w:cs="Times New Roman"/>
          <w:sz w:val="28"/>
          <w:szCs w:val="24"/>
          <w:lang w:val="en-US"/>
        </w:rPr>
        <w:t>.</w:t>
      </w:r>
    </w:p>
    <w:p w14:paraId="645FBAA2">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Multiple choices of discharge modes</w:t>
      </w:r>
      <w:r>
        <w:rPr>
          <w:rFonts w:ascii="Times New Roman" w:hAnsi="Times New Roman" w:eastAsia="黑体" w:cs="Times New Roman"/>
          <w:bCs/>
          <w:sz w:val="28"/>
          <w:szCs w:val="28"/>
          <w:lang w:val="en-US"/>
        </w:rPr>
        <w:t>: the host comes along with three discharge modes: constant current discharge, constant power discharge, constant voltage discharge, providing customers with a variety of test mode choices for better performance testing.</w:t>
      </w:r>
    </w:p>
    <w:p w14:paraId="4787D84E">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Master-slave mode parallel testing</w:t>
      </w:r>
      <w:r>
        <w:rPr>
          <w:rFonts w:ascii="Times New Roman" w:hAnsi="Times New Roman" w:eastAsia="黑体" w:cs="Times New Roman"/>
          <w:bCs/>
          <w:sz w:val="28"/>
          <w:szCs w:val="28"/>
          <w:lang w:val="en-US"/>
        </w:rPr>
        <w:t>: supports multiple hosts to be used in parallel. (Optional, and the communication cable needs to be configured.)</w:t>
      </w:r>
    </w:p>
    <w:p w14:paraId="4182010D">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Power failure test function</w:t>
      </w:r>
      <w:r>
        <w:rPr>
          <w:rFonts w:ascii="Times New Roman" w:hAnsi="Times New Roman" w:eastAsia="黑体" w:cs="Times New Roman"/>
          <w:bCs/>
          <w:sz w:val="28"/>
          <w:szCs w:val="28"/>
          <w:lang w:val="en-US"/>
        </w:rPr>
        <w:t>: during the discharge test process, the utility power failure will result in the host loses power supply. when the host utility power supply is restored, the host will automatically resume from the stopped point to continue, which can ensure that the test data is continuous and uninterrupted and guarantee the integrity of the test process automatically.</w:t>
      </w:r>
    </w:p>
    <w:p w14:paraId="336F2BF6">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Internal resistance test</w:t>
      </w:r>
      <w:r>
        <w:rPr>
          <w:rFonts w:ascii="Times New Roman" w:hAnsi="Times New Roman" w:eastAsia="黑体" w:cs="Times New Roman"/>
          <w:bCs/>
          <w:sz w:val="28"/>
          <w:szCs w:val="28"/>
          <w:lang w:val="en-US"/>
        </w:rPr>
        <w:t>: the host supports testing the internal resistance of each single battery and supports coefficient modification, and the measured internal resistance value is available for customers' reference (wireless single monitoring module is required).</w:t>
      </w:r>
    </w:p>
    <w:p w14:paraId="4AF646D8">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Online monitoring</w:t>
      </w:r>
      <w:r>
        <w:rPr>
          <w:rFonts w:ascii="Times New Roman" w:hAnsi="Times New Roman" w:eastAsia="黑体" w:cs="Times New Roman"/>
          <w:bCs/>
          <w:sz w:val="28"/>
          <w:szCs w:val="28"/>
          <w:lang w:val="en-US"/>
        </w:rPr>
        <w:t>: the host supports online monitoring function, when the host opens the function, the main interface of the host to increase the "online monitoring" main function option, enter the function interface can be on the battery pack voltage, current online monitoring and record the current, capacity, time data and can generate a report, so as to facilitate the customer to determine the health of the battery. (Optional, single module and current clamp need to be configurated.)</w:t>
      </w:r>
    </w:p>
    <w:p w14:paraId="6508BB70">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Reserve RS485 host port</w:t>
      </w:r>
      <w:r>
        <w:rPr>
          <w:rFonts w:ascii="Times New Roman" w:hAnsi="Times New Roman" w:eastAsia="黑体" w:cs="Times New Roman"/>
          <w:bCs/>
          <w:sz w:val="28"/>
          <w:szCs w:val="28"/>
          <w:lang w:val="en-US"/>
        </w:rPr>
        <w:t>: battery single-cell voltage acquisition. (Extended function, not open by default)</w:t>
      </w:r>
    </w:p>
    <w:p w14:paraId="1B0B91E7">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Reserve RS485 slave port</w:t>
      </w:r>
      <w:r>
        <w:rPr>
          <w:rFonts w:ascii="Times New Roman" w:hAnsi="Times New Roman" w:eastAsia="黑体" w:cs="Times New Roman"/>
          <w:bCs/>
          <w:sz w:val="28"/>
          <w:szCs w:val="28"/>
          <w:lang w:val="en-US"/>
        </w:rPr>
        <w:t>: accept remote control. (Extended function, not open by default)</w:t>
      </w:r>
    </w:p>
    <w:p w14:paraId="25E91912">
      <w:pPr>
        <w:widowControl/>
        <w:numPr>
          <w:ilvl w:val="0"/>
          <w:numId w:val="2"/>
        </w:numPr>
        <w:kinsoku w:val="0"/>
        <w:overflowPunct w:val="0"/>
        <w:spacing w:before="100" w:beforeAutospacing="1" w:after="100" w:afterAutospacing="1" w:line="360" w:lineRule="auto"/>
        <w:rPr>
          <w:rFonts w:ascii="Times New Roman" w:hAnsi="Times New Roman" w:eastAsia="黑体" w:cs="Times New Roman"/>
          <w:bCs/>
          <w:sz w:val="28"/>
          <w:szCs w:val="28"/>
          <w:lang w:val="en-US"/>
        </w:rPr>
      </w:pPr>
      <w:r>
        <w:rPr>
          <w:rFonts w:ascii="Times New Roman" w:hAnsi="Times New Roman" w:eastAsia="黑体" w:cs="Times New Roman"/>
          <w:b/>
          <w:sz w:val="28"/>
          <w:szCs w:val="28"/>
          <w:lang w:val="en-US"/>
        </w:rPr>
        <w:t>Reserved CAN communication port</w:t>
      </w:r>
      <w:r>
        <w:rPr>
          <w:rFonts w:ascii="Times New Roman" w:hAnsi="Times New Roman" w:eastAsia="黑体" w:cs="Times New Roman"/>
          <w:bCs/>
          <w:sz w:val="28"/>
          <w:szCs w:val="28"/>
          <w:lang w:val="en-US"/>
        </w:rPr>
        <w:t>: receive CAN signal input reading (extended function, not open by default)</w:t>
      </w:r>
    </w:p>
    <w:p w14:paraId="7A738C52">
      <w:pPr>
        <w:spacing w:line="360" w:lineRule="auto"/>
        <w:outlineLvl w:val="0"/>
        <w:rPr>
          <w:rFonts w:ascii="微软雅黑" w:hAnsi="微软雅黑" w:eastAsia="微软雅黑" w:cs="微软雅黑"/>
          <w:b/>
          <w:sz w:val="28"/>
          <w:szCs w:val="28"/>
          <w:lang w:val="en-US"/>
        </w:rPr>
      </w:pPr>
      <w:bookmarkStart w:id="6" w:name="_Toc14079"/>
      <w:bookmarkStart w:id="7" w:name="_Toc2752"/>
      <w:bookmarkStart w:id="8" w:name="_Toc3047"/>
      <w:bookmarkStart w:id="9" w:name="_Toc190"/>
      <w:bookmarkStart w:id="10" w:name="_Toc14877"/>
      <w:bookmarkStart w:id="11" w:name="_Toc20610"/>
      <w:r>
        <w:rPr>
          <w:rFonts w:ascii="Times New Roman" w:hAnsi="Times New Roman" w:eastAsia="腾祥范笑歌楷书简繁合集" w:cs="Times New Roman"/>
          <w:b/>
          <w:sz w:val="32"/>
          <w:szCs w:val="28"/>
          <w:lang w:val="en-US"/>
        </w:rPr>
        <w:t>Technical Specifications</w:t>
      </w:r>
      <w:bookmarkEnd w:id="6"/>
      <w:bookmarkEnd w:id="7"/>
      <w:r>
        <w:rPr>
          <w:rFonts w:hint="eastAsia" w:ascii="微软雅黑" w:hAnsi="微软雅黑" w:eastAsia="微软雅黑" w:cs="微软雅黑"/>
          <w:b/>
          <w:sz w:val="28"/>
          <w:szCs w:val="28"/>
          <w:lang w:val="en-US"/>
        </w:rPr>
        <w:t xml:space="preserve"> </w:t>
      </w:r>
    </w:p>
    <w:bookmarkEnd w:id="8"/>
    <w:bookmarkEnd w:id="9"/>
    <w:bookmarkEnd w:id="10"/>
    <w:bookmarkEnd w:id="11"/>
    <w:p w14:paraId="3DDB1C40">
      <w:pPr>
        <w:spacing w:line="360" w:lineRule="auto"/>
        <w:outlineLvl w:val="1"/>
        <w:rPr>
          <w:rFonts w:ascii="Times New Roman" w:hAnsi="Times New Roman" w:eastAsia="微软雅黑" w:cs="Times New Roman"/>
          <w:b/>
          <w:sz w:val="28"/>
          <w:szCs w:val="28"/>
          <w:lang w:val="en-US"/>
        </w:rPr>
      </w:pPr>
      <w:bookmarkStart w:id="12" w:name="_Toc27913"/>
      <w:bookmarkStart w:id="13" w:name="_Toc29041"/>
      <w:r>
        <w:rPr>
          <w:rFonts w:ascii="Times New Roman" w:hAnsi="Times New Roman" w:eastAsia="微软雅黑" w:cs="Times New Roman"/>
          <w:b/>
          <w:sz w:val="28"/>
          <w:szCs w:val="28"/>
          <w:lang w:val="en-US"/>
        </w:rPr>
        <w:t>2.1 Product Dimensions</w:t>
      </w:r>
      <w:bookmarkEnd w:id="12"/>
      <w:bookmarkEnd w:id="13"/>
    </w:p>
    <w:tbl>
      <w:tblPr>
        <w:tblStyle w:val="14"/>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1"/>
        <w:gridCol w:w="6278"/>
      </w:tblGrid>
      <w:tr w14:paraId="3B03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26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9D7A3D6">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Model</w:t>
            </w:r>
          </w:p>
        </w:tc>
        <w:tc>
          <w:tcPr>
            <w:tcW w:w="627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B50164">
            <w:pPr>
              <w:jc w:val="center"/>
              <w:rPr>
                <w:rFonts w:ascii="Times New Roman" w:hAnsi="Times New Roman" w:cs="Times New Roman"/>
                <w:b/>
                <w:color w:val="000000"/>
                <w:sz w:val="28"/>
                <w:szCs w:val="32"/>
                <w:lang w:val="en-US"/>
              </w:rPr>
            </w:pPr>
            <w:r>
              <w:rPr>
                <w:rFonts w:hint="eastAsia" w:ascii="Times New Roman" w:hAnsi="Times New Roman" w:cs="Times New Roman"/>
                <w:bCs/>
                <w:sz w:val="28"/>
                <w:szCs w:val="32"/>
                <w:lang w:val="en-US"/>
              </w:rPr>
              <w:t xml:space="preserve">HM-300V/150A Battery Discharge Tester </w:t>
            </w:r>
          </w:p>
        </w:tc>
      </w:tr>
      <w:tr w14:paraId="33A2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1" w:hRule="atLeast"/>
          <w:jc w:val="center"/>
        </w:trPr>
        <w:tc>
          <w:tcPr>
            <w:tcW w:w="26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0E6774E">
            <w:pPr>
              <w:spacing w:line="360" w:lineRule="auto"/>
              <w:jc w:val="center"/>
              <w:rPr>
                <w:b/>
                <w:color w:val="000000"/>
                <w:sz w:val="28"/>
                <w:szCs w:val="32"/>
              </w:rPr>
            </w:pPr>
            <w:r>
              <w:rPr>
                <w:rFonts w:ascii="Times New Roman" w:hAnsi="Times New Roman" w:cs="Times New Roman"/>
                <w:b/>
                <w:color w:val="000000"/>
                <w:sz w:val="28"/>
                <w:szCs w:val="32"/>
                <w:lang w:val="en-US"/>
              </w:rPr>
              <w:t>Appearance</w:t>
            </w:r>
          </w:p>
        </w:tc>
        <w:tc>
          <w:tcPr>
            <w:tcW w:w="627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7B9227">
            <w:pPr>
              <w:spacing w:line="360" w:lineRule="auto"/>
              <w:jc w:val="center"/>
              <w:rPr>
                <w:bCs/>
                <w:color w:val="000000"/>
                <w:sz w:val="28"/>
                <w:szCs w:val="32"/>
                <w:lang w:val="en-US"/>
              </w:rPr>
            </w:pPr>
            <w:r>
              <w:rPr>
                <w:rFonts w:hint="eastAsia"/>
                <w:bCs/>
                <w:color w:val="000000"/>
                <w:sz w:val="28"/>
                <w:szCs w:val="32"/>
                <w:lang w:val="en-US" w:bidi="ar-SA"/>
              </w:rPr>
              <w:drawing>
                <wp:inline distT="0" distB="0" distL="114300" distR="114300">
                  <wp:extent cx="2820035" cy="3721735"/>
                  <wp:effectExtent l="0" t="0" r="18415" b="0"/>
                  <wp:docPr id="3" name="图片 3" descr="C:\Users\YY\Desktop\图ENS-3018D\ENS-3018D副本副本.pngENS-3018D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Y\Desktop\图ENS-3018D\ENS-3018D副本副本.pngENS-3018D副本副本"/>
                          <pic:cNvPicPr>
                            <a:picLocks noChangeAspect="1"/>
                          </pic:cNvPicPr>
                        </pic:nvPicPr>
                        <pic:blipFill>
                          <a:blip r:embed="rId8"/>
                          <a:srcRect/>
                          <a:stretch>
                            <a:fillRect/>
                          </a:stretch>
                        </pic:blipFill>
                        <pic:spPr>
                          <a:xfrm>
                            <a:off x="0" y="0"/>
                            <a:ext cx="2820035" cy="3721735"/>
                          </a:xfrm>
                          <a:prstGeom prst="rect">
                            <a:avLst/>
                          </a:prstGeom>
                        </pic:spPr>
                      </pic:pic>
                    </a:graphicData>
                  </a:graphic>
                </wp:inline>
              </w:drawing>
            </w:r>
          </w:p>
        </w:tc>
      </w:tr>
      <w:tr w14:paraId="2730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6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FD7F22A">
            <w:pPr>
              <w:jc w:val="center"/>
              <w:rPr>
                <w:b/>
                <w:color w:val="000000"/>
                <w:sz w:val="28"/>
                <w:szCs w:val="32"/>
              </w:rPr>
            </w:pPr>
            <w:r>
              <w:rPr>
                <w:rFonts w:ascii="Times New Roman" w:hAnsi="Times New Roman" w:cs="Times New Roman"/>
                <w:b/>
                <w:color w:val="000000"/>
                <w:sz w:val="28"/>
                <w:szCs w:val="32"/>
                <w:lang w:val="en-US"/>
              </w:rPr>
              <w:t>Weight</w:t>
            </w:r>
          </w:p>
        </w:tc>
        <w:tc>
          <w:tcPr>
            <w:tcW w:w="627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721F8C">
            <w:pPr>
              <w:jc w:val="center"/>
              <w:rPr>
                <w:bCs/>
                <w:color w:val="000000"/>
                <w:sz w:val="28"/>
                <w:szCs w:val="32"/>
              </w:rPr>
            </w:pPr>
            <w:r>
              <w:rPr>
                <w:rFonts w:hint="eastAsia"/>
                <w:bCs/>
                <w:color w:val="000000"/>
                <w:sz w:val="28"/>
                <w:szCs w:val="32"/>
                <w:lang w:val="en-US"/>
              </w:rPr>
              <w:t>M</w:t>
            </w:r>
            <w:r>
              <w:rPr>
                <w:bCs/>
                <w:color w:val="000000"/>
                <w:sz w:val="28"/>
                <w:szCs w:val="32"/>
                <w:lang w:val="en-US"/>
              </w:rPr>
              <w:t xml:space="preserve">ain unit </w:t>
            </w:r>
            <w:r>
              <w:rPr>
                <w:rFonts w:hint="eastAsia"/>
                <w:bCs/>
                <w:color w:val="000000"/>
                <w:sz w:val="28"/>
                <w:szCs w:val="32"/>
                <w:lang w:val="en-US"/>
              </w:rPr>
              <w:t>2</w:t>
            </w:r>
            <w:r>
              <w:rPr>
                <w:bCs/>
                <w:color w:val="000000"/>
                <w:sz w:val="28"/>
                <w:szCs w:val="32"/>
                <w:lang w:val="en-US"/>
              </w:rPr>
              <w:t>3</w:t>
            </w:r>
            <w:r>
              <w:rPr>
                <w:bCs/>
                <w:color w:val="000000"/>
                <w:sz w:val="28"/>
                <w:szCs w:val="32"/>
              </w:rPr>
              <w:t>(</w:t>
            </w:r>
            <w:r>
              <w:rPr>
                <w:rFonts w:hint="eastAsia"/>
                <w:bCs/>
                <w:color w:val="000000"/>
                <w:sz w:val="28"/>
                <w:szCs w:val="32"/>
              </w:rPr>
              <w:t>kg</w:t>
            </w:r>
            <w:r>
              <w:rPr>
                <w:bCs/>
                <w:color w:val="000000"/>
                <w:sz w:val="28"/>
                <w:szCs w:val="32"/>
              </w:rPr>
              <w:t>)</w:t>
            </w:r>
          </w:p>
        </w:tc>
      </w:tr>
      <w:tr w14:paraId="55A7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6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C92F750">
            <w:pPr>
              <w:jc w:val="center"/>
              <w:rPr>
                <w:rFonts w:ascii="Times New Roman" w:hAnsi="Times New Roman" w:cs="Times New Roman"/>
                <w:b/>
                <w:color w:val="000000"/>
                <w:sz w:val="28"/>
                <w:szCs w:val="32"/>
                <w:lang w:val="en-US"/>
              </w:rPr>
            </w:pPr>
            <w:r>
              <w:rPr>
                <w:rFonts w:ascii="Times New Roman" w:hAnsi="Times New Roman" w:cs="Times New Roman"/>
                <w:b/>
                <w:color w:val="000000"/>
                <w:sz w:val="28"/>
                <w:szCs w:val="32"/>
                <w:lang w:val="en-US"/>
              </w:rPr>
              <w:t>Dimensions</w:t>
            </w:r>
          </w:p>
          <w:p w14:paraId="4D26726E">
            <w:pPr>
              <w:jc w:val="center"/>
              <w:rPr>
                <w:b/>
                <w:color w:val="000000"/>
                <w:sz w:val="28"/>
                <w:szCs w:val="32"/>
                <w:lang w:val="en-US"/>
              </w:rPr>
            </w:pPr>
            <w:r>
              <w:rPr>
                <w:rFonts w:ascii="Times New Roman" w:hAnsi="Times New Roman" w:cs="Times New Roman"/>
                <w:b/>
                <w:color w:val="000000"/>
                <w:sz w:val="28"/>
                <w:szCs w:val="32"/>
                <w:lang w:val="en-US"/>
              </w:rPr>
              <w:t>(mm)</w:t>
            </w:r>
          </w:p>
        </w:tc>
        <w:tc>
          <w:tcPr>
            <w:tcW w:w="627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700D2E8">
            <w:pPr>
              <w:jc w:val="center"/>
              <w:rPr>
                <w:bCs/>
                <w:color w:val="000000"/>
                <w:sz w:val="28"/>
                <w:szCs w:val="32"/>
                <w:lang w:val="en-US"/>
              </w:rPr>
            </w:pPr>
            <w:r>
              <w:rPr>
                <w:bCs/>
                <w:color w:val="000000"/>
                <w:sz w:val="28"/>
                <w:szCs w:val="32"/>
                <w:lang w:val="en-US"/>
              </w:rPr>
              <w:t>6</w:t>
            </w:r>
            <w:r>
              <w:rPr>
                <w:rFonts w:hint="eastAsia"/>
                <w:bCs/>
                <w:color w:val="000000"/>
                <w:sz w:val="28"/>
                <w:szCs w:val="32"/>
                <w:lang w:val="en-US"/>
              </w:rPr>
              <w:t>45</w:t>
            </w:r>
            <w:r>
              <w:rPr>
                <w:bCs/>
                <w:color w:val="000000"/>
                <w:sz w:val="28"/>
                <w:szCs w:val="32"/>
                <w:lang w:val="en-US"/>
              </w:rPr>
              <w:t>*</w:t>
            </w:r>
            <w:r>
              <w:rPr>
                <w:rFonts w:hint="eastAsia"/>
                <w:bCs/>
                <w:color w:val="000000"/>
                <w:sz w:val="28"/>
                <w:szCs w:val="32"/>
                <w:lang w:val="en-US"/>
              </w:rPr>
              <w:t>263</w:t>
            </w:r>
            <w:r>
              <w:rPr>
                <w:bCs/>
                <w:color w:val="000000"/>
                <w:sz w:val="28"/>
                <w:szCs w:val="32"/>
                <w:lang w:val="en-US"/>
              </w:rPr>
              <w:t>*</w:t>
            </w:r>
            <w:r>
              <w:rPr>
                <w:rFonts w:hint="eastAsia"/>
                <w:bCs/>
                <w:color w:val="000000"/>
                <w:sz w:val="28"/>
                <w:szCs w:val="32"/>
                <w:lang w:val="en-US"/>
              </w:rPr>
              <w:t>425mm(WxDxH)</w:t>
            </w:r>
          </w:p>
        </w:tc>
      </w:tr>
    </w:tbl>
    <w:p w14:paraId="261BF7F4">
      <w:pPr>
        <w:spacing w:line="360" w:lineRule="auto"/>
        <w:rPr>
          <w:rFonts w:ascii="微软雅黑" w:hAnsi="微软雅黑" w:eastAsia="微软雅黑" w:cs="微软雅黑"/>
          <w:b/>
          <w:sz w:val="28"/>
          <w:szCs w:val="28"/>
          <w:lang w:val="en-US"/>
        </w:rPr>
      </w:pPr>
      <w:bookmarkStart w:id="14" w:name="_Toc27088"/>
    </w:p>
    <w:p w14:paraId="1A040650">
      <w:pPr>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bookmarkEnd w:id="14"/>
    <w:p w14:paraId="2772E728">
      <w:pPr>
        <w:spacing w:line="360" w:lineRule="auto"/>
        <w:outlineLvl w:val="1"/>
        <w:rPr>
          <w:rFonts w:ascii="Times New Roman" w:hAnsi="Times New Roman" w:eastAsia="微软雅黑" w:cs="Times New Roman"/>
          <w:b/>
          <w:sz w:val="28"/>
          <w:szCs w:val="28"/>
          <w:lang w:val="en-US"/>
        </w:rPr>
      </w:pPr>
      <w:bookmarkStart w:id="15" w:name="_Toc16030"/>
      <w:bookmarkStart w:id="16" w:name="_Toc31202"/>
      <w:r>
        <w:rPr>
          <w:rFonts w:ascii="Times New Roman" w:hAnsi="Times New Roman" w:eastAsia="微软雅黑" w:cs="Times New Roman"/>
          <w:b/>
          <w:sz w:val="28"/>
          <w:szCs w:val="28"/>
          <w:lang w:val="en-US"/>
        </w:rPr>
        <w:t>2.2 Technical Specifications</w:t>
      </w:r>
      <w:bookmarkEnd w:id="15"/>
      <w:bookmarkEnd w:id="16"/>
    </w:p>
    <w:tbl>
      <w:tblPr>
        <w:tblStyle w:val="14"/>
        <w:tblpPr w:leftFromText="180" w:rightFromText="180" w:vertAnchor="text" w:horzAnchor="page" w:tblpX="1687" w:tblpY="882"/>
        <w:tblOverlap w:val="never"/>
        <w:tblW w:w="9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2"/>
        <w:gridCol w:w="5947"/>
      </w:tblGrid>
      <w:tr w14:paraId="384D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3852"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7E1AB6EE">
            <w:pPr>
              <w:spacing w:line="450" w:lineRule="atLeast"/>
              <w:jc w:val="center"/>
              <w:rPr>
                <w:color w:val="000000"/>
                <w:sz w:val="28"/>
                <w:szCs w:val="28"/>
              </w:rPr>
            </w:pPr>
            <w:bookmarkStart w:id="17" w:name="_Toc20841"/>
            <w:bookmarkStart w:id="18" w:name="_Toc27770"/>
            <w:bookmarkStart w:id="19" w:name="_Toc30082"/>
            <w:r>
              <w:rPr>
                <w:rFonts w:ascii="Times New Roman" w:hAnsi="Times New Roman" w:cs="Times New Roman"/>
                <w:color w:val="000000"/>
                <w:sz w:val="28"/>
                <w:szCs w:val="28"/>
              </w:rPr>
              <w:t xml:space="preserve">Power </w:t>
            </w:r>
            <w:r>
              <w:rPr>
                <w:rFonts w:hint="eastAsia" w:ascii="Times New Roman" w:hAnsi="Times New Roman" w:cs="Times New Roman"/>
                <w:color w:val="000000"/>
                <w:sz w:val="28"/>
                <w:szCs w:val="28"/>
                <w:lang w:val="en-US"/>
              </w:rPr>
              <w:t>I</w:t>
            </w:r>
            <w:r>
              <w:rPr>
                <w:rFonts w:ascii="Times New Roman" w:hAnsi="Times New Roman" w:cs="Times New Roman"/>
                <w:color w:val="000000"/>
                <w:sz w:val="28"/>
                <w:szCs w:val="28"/>
              </w:rPr>
              <w:t>nput-AC</w:t>
            </w:r>
          </w:p>
        </w:tc>
        <w:tc>
          <w:tcPr>
            <w:tcW w:w="5947"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61E8BAA6">
            <w:pPr>
              <w:spacing w:line="450" w:lineRule="atLeast"/>
              <w:jc w:val="center"/>
              <w:rPr>
                <w:color w:val="000000"/>
                <w:sz w:val="28"/>
                <w:szCs w:val="28"/>
                <w:lang w:val="en-US"/>
              </w:rPr>
            </w:pPr>
            <w:r>
              <w:rPr>
                <w:rFonts w:ascii="Times New Roman" w:hAnsi="Times New Roman" w:cs="Times New Roman"/>
                <w:color w:val="000000"/>
                <w:sz w:val="28"/>
                <w:szCs w:val="28"/>
                <w:lang w:val="en-US"/>
              </w:rPr>
              <w:t>Single-phase AC 220V, the frequency range is 60Hz.</w:t>
            </w:r>
          </w:p>
        </w:tc>
      </w:tr>
      <w:tr w14:paraId="3ADF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D2642CD">
            <w:pPr>
              <w:spacing w:line="450" w:lineRule="atLeast"/>
              <w:jc w:val="center"/>
              <w:rPr>
                <w:color w:val="000000"/>
                <w:sz w:val="28"/>
                <w:szCs w:val="28"/>
              </w:rPr>
            </w:pPr>
            <w:r>
              <w:rPr>
                <w:rFonts w:hint="eastAsia" w:ascii="Times New Roman" w:hAnsi="Times New Roman" w:cs="Times New Roman"/>
                <w:color w:val="000000"/>
                <w:sz w:val="28"/>
                <w:szCs w:val="28"/>
                <w:lang w:val="en-US"/>
              </w:rPr>
              <w:t>Operation mode</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DD6102">
            <w:pPr>
              <w:spacing w:line="450" w:lineRule="atLeast"/>
              <w:jc w:val="center"/>
              <w:rPr>
                <w:color w:val="000000"/>
                <w:sz w:val="28"/>
                <w:szCs w:val="28"/>
              </w:rPr>
            </w:pPr>
            <w:r>
              <w:rPr>
                <w:rFonts w:hint="eastAsia" w:ascii="Times New Roman" w:hAnsi="Times New Roman" w:cs="Times New Roman"/>
                <w:color w:val="000000"/>
                <w:sz w:val="28"/>
                <w:szCs w:val="28"/>
                <w:lang w:val="en-US"/>
              </w:rPr>
              <w:t>T</w:t>
            </w:r>
            <w:r>
              <w:rPr>
                <w:rFonts w:ascii="Times New Roman" w:hAnsi="Times New Roman" w:cs="Times New Roman"/>
                <w:color w:val="000000"/>
                <w:sz w:val="28"/>
                <w:szCs w:val="28"/>
              </w:rPr>
              <w:t>ouch screen</w:t>
            </w:r>
          </w:p>
        </w:tc>
      </w:tr>
      <w:tr w14:paraId="7281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013B2E3">
            <w:pPr>
              <w:spacing w:line="450" w:lineRule="atLeast"/>
              <w:jc w:val="center"/>
              <w:rPr>
                <w:color w:val="000000"/>
                <w:sz w:val="28"/>
                <w:szCs w:val="28"/>
              </w:rPr>
            </w:pPr>
            <w:r>
              <w:rPr>
                <w:rFonts w:hint="eastAsia" w:ascii="Times New Roman" w:hAnsi="Times New Roman" w:cs="Times New Roman"/>
                <w:color w:val="000000"/>
                <w:sz w:val="28"/>
                <w:szCs w:val="28"/>
                <w:lang w:val="en-US"/>
              </w:rPr>
              <w:t>Display</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EC263F7">
            <w:pPr>
              <w:spacing w:line="450" w:lineRule="atLeast"/>
              <w:jc w:val="center"/>
              <w:rPr>
                <w:color w:val="000000"/>
                <w:sz w:val="28"/>
                <w:szCs w:val="28"/>
                <w:lang w:val="en-US"/>
              </w:rPr>
            </w:pPr>
            <w:r>
              <w:rPr>
                <w:rFonts w:ascii="Times New Roman" w:hAnsi="Times New Roman" w:cs="Times New Roman"/>
                <w:color w:val="000000"/>
                <w:sz w:val="28"/>
                <w:szCs w:val="28"/>
                <w:lang w:val="en-US"/>
              </w:rPr>
              <w:t>7 inch TFT LCD screen, resistive touch screen, resolution 1024x600</w:t>
            </w:r>
          </w:p>
        </w:tc>
      </w:tr>
      <w:tr w14:paraId="0404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7FE8B24">
            <w:pPr>
              <w:spacing w:line="450" w:lineRule="atLeast"/>
              <w:jc w:val="center"/>
              <w:rPr>
                <w:color w:val="000000"/>
                <w:sz w:val="28"/>
                <w:szCs w:val="28"/>
              </w:rPr>
            </w:pPr>
            <w:r>
              <w:rPr>
                <w:rFonts w:hint="eastAsia" w:ascii="Times New Roman" w:hAnsi="Times New Roman" w:cs="Times New Roman"/>
                <w:color w:val="000000"/>
                <w:sz w:val="28"/>
                <w:szCs w:val="28"/>
                <w:lang w:val="en-US"/>
              </w:rPr>
              <w:t>Communication</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2CE2C7">
            <w:pPr>
              <w:spacing w:line="450" w:lineRule="atLeast"/>
              <w:jc w:val="center"/>
              <w:rPr>
                <w:color w:val="000000"/>
                <w:sz w:val="28"/>
                <w:szCs w:val="28"/>
                <w:lang w:val="en-US"/>
              </w:rPr>
            </w:pPr>
            <w:r>
              <w:rPr>
                <w:rFonts w:ascii="Times New Roman" w:hAnsi="Times New Roman" w:cs="Times New Roman"/>
                <w:color w:val="000000"/>
                <w:sz w:val="28"/>
                <w:szCs w:val="28"/>
                <w:lang w:val="en-US"/>
              </w:rPr>
              <w:t>RS485x1 (not open by default)</w:t>
            </w:r>
          </w:p>
        </w:tc>
      </w:tr>
      <w:tr w14:paraId="19D5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CD78B89">
            <w:pPr>
              <w:spacing w:line="450" w:lineRule="atLeast"/>
              <w:jc w:val="center"/>
              <w:rPr>
                <w:color w:val="000000"/>
                <w:sz w:val="28"/>
                <w:szCs w:val="28"/>
              </w:rPr>
            </w:pPr>
            <w:r>
              <w:rPr>
                <w:rFonts w:ascii="Times New Roman" w:hAnsi="Times New Roman" w:cs="Times New Roman"/>
                <w:color w:val="000000"/>
                <w:sz w:val="28"/>
                <w:szCs w:val="28"/>
              </w:rPr>
              <w:t>Internal data storage</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410F6B7">
            <w:pPr>
              <w:spacing w:line="450" w:lineRule="atLeast"/>
              <w:jc w:val="center"/>
              <w:rPr>
                <w:color w:val="000000"/>
                <w:sz w:val="28"/>
                <w:szCs w:val="28"/>
              </w:rPr>
            </w:pPr>
            <w:r>
              <w:rPr>
                <w:rFonts w:ascii="Times New Roman" w:hAnsi="Times New Roman" w:cs="Times New Roman"/>
                <w:color w:val="000000"/>
                <w:sz w:val="28"/>
                <w:szCs w:val="28"/>
              </w:rPr>
              <w:t>128MBit</w:t>
            </w:r>
          </w:p>
        </w:tc>
      </w:tr>
      <w:tr w14:paraId="6152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3070191B">
            <w:pPr>
              <w:spacing w:line="450" w:lineRule="atLeast"/>
              <w:jc w:val="center"/>
              <w:rPr>
                <w:color w:val="000000"/>
                <w:sz w:val="28"/>
                <w:szCs w:val="28"/>
              </w:rPr>
            </w:pPr>
            <w:r>
              <w:rPr>
                <w:rFonts w:ascii="Times New Roman" w:hAnsi="Times New Roman" w:cs="Times New Roman"/>
                <w:color w:val="000000"/>
                <w:sz w:val="28"/>
                <w:szCs w:val="28"/>
              </w:rPr>
              <w:t>Voltage measurement accuracy</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577FEA76">
            <w:pPr>
              <w:spacing w:line="450" w:lineRule="atLeast"/>
              <w:jc w:val="center"/>
              <w:rPr>
                <w:color w:val="000000"/>
                <w:sz w:val="28"/>
                <w:szCs w:val="28"/>
              </w:rPr>
            </w:pPr>
            <w:r>
              <w:rPr>
                <w:rFonts w:hint="eastAsia"/>
                <w:color w:val="000000"/>
                <w:sz w:val="28"/>
                <w:szCs w:val="28"/>
              </w:rPr>
              <w:t xml:space="preserve">±0.5%FS+0.1V </w:t>
            </w:r>
          </w:p>
        </w:tc>
      </w:tr>
      <w:tr w14:paraId="2DB3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39CD8ED4">
            <w:pPr>
              <w:spacing w:line="450" w:lineRule="atLeast"/>
              <w:jc w:val="center"/>
              <w:rPr>
                <w:color w:val="000000"/>
                <w:sz w:val="28"/>
                <w:szCs w:val="28"/>
              </w:rPr>
            </w:pPr>
            <w:r>
              <w:rPr>
                <w:rFonts w:ascii="Times New Roman" w:hAnsi="Times New Roman" w:cs="Times New Roman"/>
                <w:color w:val="000000"/>
                <w:sz w:val="28"/>
                <w:szCs w:val="28"/>
              </w:rPr>
              <w:t>Current measurement accuracy</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1DED250C">
            <w:pPr>
              <w:spacing w:line="450" w:lineRule="atLeast"/>
              <w:jc w:val="center"/>
              <w:rPr>
                <w:color w:val="000000"/>
                <w:sz w:val="28"/>
                <w:szCs w:val="28"/>
              </w:rPr>
            </w:pPr>
            <w:r>
              <w:rPr>
                <w:rFonts w:hint="eastAsia"/>
                <w:color w:val="000000"/>
                <w:sz w:val="28"/>
                <w:szCs w:val="28"/>
              </w:rPr>
              <w:t xml:space="preserve">±1%FS+0.1A </w:t>
            </w:r>
          </w:p>
        </w:tc>
      </w:tr>
      <w:tr w14:paraId="198F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477474E5">
            <w:pPr>
              <w:spacing w:line="450" w:lineRule="atLeast"/>
              <w:jc w:val="center"/>
              <w:rPr>
                <w:color w:val="000000"/>
                <w:sz w:val="28"/>
                <w:szCs w:val="28"/>
              </w:rPr>
            </w:pPr>
            <w:r>
              <w:rPr>
                <w:rFonts w:ascii="Times New Roman" w:hAnsi="Times New Roman" w:cs="Times New Roman"/>
                <w:color w:val="000000"/>
                <w:sz w:val="28"/>
                <w:szCs w:val="28"/>
              </w:rPr>
              <w:t>Group voltage display accuracy</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59B54118">
            <w:pPr>
              <w:spacing w:line="450" w:lineRule="atLeast"/>
              <w:jc w:val="center"/>
              <w:rPr>
                <w:color w:val="000000"/>
                <w:sz w:val="28"/>
                <w:szCs w:val="28"/>
              </w:rPr>
            </w:pPr>
            <w:r>
              <w:rPr>
                <w:rFonts w:hint="eastAsia"/>
                <w:color w:val="000000"/>
                <w:sz w:val="28"/>
                <w:szCs w:val="28"/>
              </w:rPr>
              <w:t>0.1V</w:t>
            </w:r>
          </w:p>
        </w:tc>
      </w:tr>
      <w:tr w14:paraId="2449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2057927E">
            <w:pPr>
              <w:spacing w:line="450" w:lineRule="atLeast"/>
              <w:jc w:val="center"/>
              <w:rPr>
                <w:color w:val="000000"/>
                <w:sz w:val="28"/>
                <w:szCs w:val="28"/>
              </w:rPr>
            </w:pPr>
            <w:r>
              <w:rPr>
                <w:rFonts w:ascii="Times New Roman" w:hAnsi="Times New Roman" w:cs="Times New Roman"/>
                <w:color w:val="000000"/>
                <w:sz w:val="28"/>
                <w:szCs w:val="28"/>
              </w:rPr>
              <w:t>Group current display accuracy</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5A9BC10A">
            <w:pPr>
              <w:spacing w:line="450" w:lineRule="atLeast"/>
              <w:jc w:val="center"/>
              <w:rPr>
                <w:color w:val="000000"/>
                <w:sz w:val="28"/>
                <w:szCs w:val="28"/>
              </w:rPr>
            </w:pPr>
            <w:r>
              <w:rPr>
                <w:rFonts w:hint="eastAsia"/>
                <w:color w:val="000000"/>
                <w:sz w:val="28"/>
                <w:szCs w:val="28"/>
              </w:rPr>
              <w:t>0.1A</w:t>
            </w:r>
          </w:p>
        </w:tc>
      </w:tr>
      <w:tr w14:paraId="6BCF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bottom"/>
          </w:tcPr>
          <w:p w14:paraId="356362D0">
            <w:pPr>
              <w:spacing w:line="450" w:lineRule="atLeast"/>
              <w:rPr>
                <w:color w:val="000000"/>
                <w:sz w:val="28"/>
                <w:szCs w:val="28"/>
              </w:rPr>
            </w:pPr>
            <w:r>
              <w:rPr>
                <w:rFonts w:ascii="Times New Roman" w:hAnsi="Times New Roman" w:cs="Times New Roman"/>
                <w:color w:val="000000"/>
                <w:sz w:val="28"/>
                <w:szCs w:val="28"/>
              </w:rPr>
              <w:t>Discharge current control accuracy</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0D2A34C">
            <w:pPr>
              <w:spacing w:line="450" w:lineRule="atLeast"/>
              <w:jc w:val="center"/>
              <w:rPr>
                <w:color w:val="000000"/>
                <w:sz w:val="28"/>
                <w:szCs w:val="28"/>
              </w:rPr>
            </w:pPr>
            <w:r>
              <w:rPr>
                <w:rFonts w:hint="eastAsia"/>
                <w:color w:val="000000"/>
                <w:sz w:val="28"/>
                <w:szCs w:val="28"/>
              </w:rPr>
              <w:t>±1%FS</w:t>
            </w:r>
          </w:p>
        </w:tc>
      </w:tr>
      <w:tr w14:paraId="6B79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12094210">
            <w:pPr>
              <w:spacing w:line="450"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Discharge </w:t>
            </w:r>
            <w:r>
              <w:rPr>
                <w:rFonts w:ascii="Times New Roman" w:hAnsi="Times New Roman" w:cs="Times New Roman"/>
                <w:color w:val="000000"/>
                <w:sz w:val="28"/>
                <w:szCs w:val="28"/>
                <w:lang w:val="en-US"/>
              </w:rPr>
              <w:t>V</w:t>
            </w:r>
            <w:r>
              <w:rPr>
                <w:rFonts w:ascii="Times New Roman" w:hAnsi="Times New Roman" w:cs="Times New Roman"/>
                <w:color w:val="000000"/>
                <w:sz w:val="28"/>
                <w:szCs w:val="28"/>
              </w:rPr>
              <w:t xml:space="preserve">oltage </w:t>
            </w:r>
            <w:r>
              <w:rPr>
                <w:rFonts w:ascii="Times New Roman" w:hAnsi="Times New Roman" w:cs="Times New Roman"/>
                <w:color w:val="000000"/>
                <w:sz w:val="28"/>
                <w:szCs w:val="28"/>
                <w:lang w:val="en-US"/>
              </w:rPr>
              <w:t>R</w:t>
            </w:r>
            <w:r>
              <w:rPr>
                <w:rFonts w:ascii="Times New Roman" w:hAnsi="Times New Roman" w:cs="Times New Roman"/>
                <w:color w:val="000000"/>
                <w:sz w:val="28"/>
                <w:szCs w:val="28"/>
              </w:rPr>
              <w:t>ange</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bottom"/>
          </w:tcPr>
          <w:p w14:paraId="08381B3C">
            <w:pPr>
              <w:spacing w:line="450" w:lineRule="atLeast"/>
              <w:jc w:val="center"/>
              <w:rPr>
                <w:rFonts w:ascii="Times New Roman" w:hAnsi="Times New Roman" w:cs="Times New Roman"/>
                <w:color w:val="000000"/>
                <w:sz w:val="28"/>
                <w:szCs w:val="28"/>
                <w:lang w:val="en-US"/>
              </w:rPr>
            </w:pPr>
            <w:r>
              <w:rPr>
                <w:rFonts w:hint="eastAsia"/>
                <w:bCs/>
                <w:sz w:val="28"/>
                <w:szCs w:val="24"/>
                <w:lang w:val="en-US"/>
              </w:rPr>
              <w:t>10-300V</w:t>
            </w:r>
          </w:p>
        </w:tc>
      </w:tr>
      <w:tr w14:paraId="732C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4" w:hRule="atLeast"/>
        </w:trPr>
        <w:tc>
          <w:tcPr>
            <w:tcW w:w="385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772C63">
            <w:pPr>
              <w:spacing w:line="450"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Discharge </w:t>
            </w:r>
            <w:r>
              <w:rPr>
                <w:rFonts w:ascii="Times New Roman" w:hAnsi="Times New Roman" w:cs="Times New Roman"/>
                <w:color w:val="000000"/>
                <w:sz w:val="28"/>
                <w:szCs w:val="28"/>
                <w:lang w:val="en-US"/>
              </w:rPr>
              <w:t>Current</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w:t>
            </w:r>
            <w:r>
              <w:rPr>
                <w:rFonts w:ascii="Times New Roman" w:hAnsi="Times New Roman" w:cs="Times New Roman"/>
                <w:color w:val="000000"/>
                <w:sz w:val="28"/>
                <w:szCs w:val="28"/>
              </w:rPr>
              <w:t>ange</w:t>
            </w:r>
          </w:p>
        </w:tc>
        <w:tc>
          <w:tcPr>
            <w:tcW w:w="59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DA2113">
            <w:pPr>
              <w:pStyle w:val="13"/>
              <w:keepNext w:val="0"/>
              <w:keepLines w:val="0"/>
              <w:widowControl/>
              <w:suppressLineNumbers w:val="0"/>
              <w:rPr>
                <w:rFonts w:hint="default" w:ascii="Times New Roman" w:hAnsi="Times New Roman" w:cs="Times New Roman"/>
              </w:rPr>
            </w:pPr>
            <w:r>
              <w:rPr>
                <w:rFonts w:hint="default" w:ascii="Times New Roman" w:hAnsi="Times New Roman" w:cs="Times New Roman"/>
              </w:rPr>
              <w:t>Voltage Range One: 10–20V Current: 0–40A continuously adjustable</w:t>
            </w:r>
          </w:p>
          <w:p w14:paraId="7FB5D496">
            <w:pPr>
              <w:pStyle w:val="13"/>
              <w:keepNext w:val="0"/>
              <w:keepLines w:val="0"/>
              <w:widowControl/>
              <w:suppressLineNumbers w:val="0"/>
              <w:rPr>
                <w:rFonts w:hint="default" w:ascii="Times New Roman" w:hAnsi="Times New Roman" w:cs="Times New Roman"/>
              </w:rPr>
            </w:pPr>
            <w:r>
              <w:rPr>
                <w:rFonts w:hint="default" w:ascii="Times New Roman" w:hAnsi="Times New Roman" w:cs="Times New Roman"/>
              </w:rPr>
              <w:t>Voltage Range Two: 20–40V Current: 0–80A continuously adjustable</w:t>
            </w:r>
          </w:p>
          <w:p w14:paraId="579B83D2">
            <w:pPr>
              <w:pStyle w:val="13"/>
              <w:keepNext w:val="0"/>
              <w:keepLines w:val="0"/>
              <w:widowControl/>
              <w:suppressLineNumbers w:val="0"/>
              <w:rPr>
                <w:rFonts w:hint="default" w:ascii="Times New Roman" w:hAnsi="Times New Roman" w:cs="Times New Roman"/>
              </w:rPr>
            </w:pPr>
            <w:r>
              <w:rPr>
                <w:rFonts w:hint="default" w:ascii="Times New Roman" w:hAnsi="Times New Roman" w:cs="Times New Roman"/>
              </w:rPr>
              <w:t>Voltage Range Three: 41–60V Current: 0–150A continuously adjustable</w:t>
            </w:r>
          </w:p>
          <w:p w14:paraId="59F7A2B6">
            <w:pPr>
              <w:pStyle w:val="13"/>
              <w:keepNext w:val="0"/>
              <w:keepLines w:val="0"/>
              <w:widowControl/>
              <w:suppressLineNumbers w:val="0"/>
              <w:rPr>
                <w:rFonts w:hint="default" w:ascii="Times New Roman" w:hAnsi="Times New Roman" w:cs="Times New Roman"/>
              </w:rPr>
            </w:pPr>
            <w:r>
              <w:rPr>
                <w:rFonts w:hint="default" w:ascii="Times New Roman" w:hAnsi="Times New Roman" w:cs="Times New Roman"/>
              </w:rPr>
              <w:t>Voltage Range Four: 61–245V Current: 0–100A continuously adjustable</w:t>
            </w:r>
          </w:p>
          <w:p w14:paraId="6E9C09B1">
            <w:pPr>
              <w:pStyle w:val="13"/>
              <w:keepNext w:val="0"/>
              <w:keepLines w:val="0"/>
              <w:widowControl/>
              <w:suppressLineNumbers w:val="0"/>
              <w:rPr>
                <w:rFonts w:hint="default" w:ascii="Times New Roman" w:hAnsi="Times New Roman" w:cs="Times New Roman"/>
                <w:color w:val="000000"/>
                <w:sz w:val="28"/>
                <w:szCs w:val="28"/>
                <w:highlight w:val="yellow"/>
                <w:lang w:val="en-US"/>
              </w:rPr>
            </w:pPr>
            <w:r>
              <w:rPr>
                <w:rFonts w:hint="default" w:ascii="Times New Roman" w:hAnsi="Times New Roman" w:cs="Times New Roman"/>
              </w:rPr>
              <w:t>Voltage Range 5: 246-300V Current: 0-60A continuously adjustable</w:t>
            </w:r>
          </w:p>
        </w:tc>
      </w:tr>
      <w:tr w14:paraId="7E30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6B928BF">
            <w:pPr>
              <w:spacing w:line="450" w:lineRule="atLeast"/>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Protection</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85CE101">
            <w:pPr>
              <w:spacing w:line="450" w:lineRule="atLeast"/>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Over temperature, over current, current out of control trigger shutdown protection</w:t>
            </w:r>
          </w:p>
        </w:tc>
      </w:tr>
      <w:tr w14:paraId="41D9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C2786E">
            <w:pPr>
              <w:spacing w:line="450" w:lineRule="atLeast"/>
              <w:jc w:val="center"/>
              <w:rPr>
                <w:color w:val="000000"/>
                <w:sz w:val="28"/>
                <w:szCs w:val="28"/>
              </w:rPr>
            </w:pPr>
            <w:r>
              <w:rPr>
                <w:rFonts w:ascii="Times New Roman" w:hAnsi="Times New Roman" w:cs="Times New Roman"/>
                <w:color w:val="000000"/>
                <w:sz w:val="28"/>
                <w:szCs w:val="28"/>
                <w:lang w:val="en-US"/>
              </w:rPr>
              <w:t xml:space="preserve">Emergency stop </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992DA9E">
            <w:pPr>
              <w:spacing w:line="450" w:lineRule="atLeast"/>
              <w:jc w:val="center"/>
              <w:rPr>
                <w:color w:val="000000"/>
                <w:sz w:val="28"/>
                <w:szCs w:val="28"/>
                <w:lang w:val="en-US"/>
              </w:rPr>
            </w:pPr>
            <w:r>
              <w:rPr>
                <w:rFonts w:ascii="Times New Roman" w:hAnsi="Times New Roman" w:cs="Times New Roman"/>
                <w:color w:val="000000"/>
                <w:sz w:val="28"/>
                <w:szCs w:val="28"/>
                <w:lang w:val="en-US"/>
              </w:rPr>
              <w:t>High voltage DC switch</w:t>
            </w:r>
            <w:r>
              <w:rPr>
                <w:rFonts w:hint="eastAsia"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250A</w:t>
            </w:r>
          </w:p>
        </w:tc>
      </w:tr>
      <w:tr w14:paraId="263E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A4AB7D2">
            <w:pPr>
              <w:spacing w:line="450" w:lineRule="atLeast"/>
              <w:jc w:val="center"/>
              <w:rPr>
                <w:color w:val="000000"/>
                <w:sz w:val="28"/>
                <w:szCs w:val="28"/>
              </w:rPr>
            </w:pPr>
            <w:r>
              <w:rPr>
                <w:rFonts w:ascii="Times New Roman" w:hAnsi="Times New Roman" w:cs="Times New Roman"/>
                <w:color w:val="000000"/>
                <w:sz w:val="28"/>
                <w:szCs w:val="28"/>
              </w:rPr>
              <w:t>Reverse connection protection</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F7AD4B1">
            <w:pPr>
              <w:spacing w:line="450" w:lineRule="atLeast"/>
              <w:jc w:val="center"/>
              <w:rPr>
                <w:color w:val="000000"/>
                <w:sz w:val="28"/>
                <w:szCs w:val="28"/>
              </w:rPr>
            </w:pPr>
            <w:r>
              <w:rPr>
                <w:rFonts w:hint="eastAsia" w:ascii="Times New Roman" w:hAnsi="Times New Roman" w:cs="Times New Roman"/>
                <w:color w:val="000000"/>
                <w:sz w:val="28"/>
                <w:szCs w:val="28"/>
                <w:lang w:val="en-US"/>
              </w:rPr>
              <w:t>Support</w:t>
            </w:r>
          </w:p>
        </w:tc>
      </w:tr>
      <w:tr w14:paraId="7479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17BFD1">
            <w:pPr>
              <w:spacing w:line="450" w:lineRule="atLeast"/>
              <w:jc w:val="center"/>
              <w:rPr>
                <w:color w:val="000000"/>
                <w:sz w:val="28"/>
                <w:szCs w:val="28"/>
              </w:rPr>
            </w:pPr>
            <w:r>
              <w:rPr>
                <w:rFonts w:hint="eastAsia" w:ascii="Times New Roman" w:hAnsi="Times New Roman" w:cs="Times New Roman"/>
                <w:color w:val="000000"/>
                <w:sz w:val="28"/>
                <w:szCs w:val="28"/>
                <w:lang w:val="en-US"/>
              </w:rPr>
              <w:t>Abnormal protection</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F268999">
            <w:pPr>
              <w:spacing w:line="450" w:lineRule="atLeast"/>
              <w:jc w:val="center"/>
              <w:rPr>
                <w:color w:val="000000"/>
                <w:sz w:val="28"/>
                <w:szCs w:val="28"/>
                <w:lang w:val="en-US"/>
              </w:rPr>
            </w:pPr>
            <w:r>
              <w:rPr>
                <w:rFonts w:ascii="Times New Roman" w:hAnsi="Times New Roman" w:cs="Times New Roman"/>
                <w:color w:val="000000"/>
                <w:sz w:val="28"/>
                <w:szCs w:val="28"/>
                <w:lang w:val="en-US"/>
              </w:rPr>
              <w:t>Power line power failure</w:t>
            </w:r>
            <w:r>
              <w:rPr>
                <w:rFonts w:hint="eastAsia" w:ascii="Times New Roman" w:hAnsi="Times New Roman" w:cs="Times New Roman"/>
                <w:color w:val="000000"/>
                <w:sz w:val="28"/>
                <w:szCs w:val="28"/>
                <w:lang w:val="en-US"/>
              </w:rPr>
              <w:t xml:space="preserve"> protection</w:t>
            </w:r>
            <w:r>
              <w:rPr>
                <w:rFonts w:ascii="Times New Roman" w:hAnsi="Times New Roman" w:cs="Times New Roman"/>
                <w:color w:val="000000"/>
                <w:sz w:val="28"/>
                <w:szCs w:val="28"/>
                <w:lang w:val="en-US"/>
              </w:rPr>
              <w:t>, main cable power failure</w:t>
            </w:r>
            <w:r>
              <w:rPr>
                <w:rFonts w:hint="eastAsia" w:ascii="Times New Roman" w:hAnsi="Times New Roman" w:cs="Times New Roman"/>
                <w:color w:val="000000"/>
                <w:sz w:val="28"/>
                <w:szCs w:val="28"/>
                <w:lang w:val="en-US"/>
              </w:rPr>
              <w:t xml:space="preserve"> protection</w:t>
            </w:r>
          </w:p>
        </w:tc>
      </w:tr>
      <w:tr w14:paraId="7365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1C2CE4E">
            <w:pPr>
              <w:spacing w:line="450" w:lineRule="atLeast"/>
              <w:jc w:val="center"/>
              <w:rPr>
                <w:color w:val="000000"/>
                <w:sz w:val="28"/>
                <w:szCs w:val="28"/>
              </w:rPr>
            </w:pPr>
            <w:r>
              <w:rPr>
                <w:rFonts w:ascii="Times New Roman" w:hAnsi="Times New Roman" w:cs="Times New Roman"/>
                <w:color w:val="000000"/>
                <w:sz w:val="28"/>
                <w:szCs w:val="28"/>
              </w:rPr>
              <w:t>Over temperature protection</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9718770">
            <w:pPr>
              <w:spacing w:line="450" w:lineRule="atLeast"/>
              <w:jc w:val="center"/>
              <w:rPr>
                <w:color w:val="000000"/>
                <w:sz w:val="28"/>
                <w:szCs w:val="28"/>
                <w:lang w:val="en-US"/>
              </w:rPr>
            </w:pPr>
            <w:r>
              <w:rPr>
                <w:rFonts w:ascii="Times New Roman" w:hAnsi="Times New Roman" w:cs="Times New Roman"/>
                <w:color w:val="000000"/>
                <w:sz w:val="28"/>
                <w:szCs w:val="28"/>
                <w:lang w:val="en-US"/>
              </w:rPr>
              <w:t>Resistance box over temperature 85℃; radiator over temperature 100℃</w:t>
            </w:r>
          </w:p>
        </w:tc>
      </w:tr>
      <w:tr w14:paraId="2C40D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E90E7C9">
            <w:pPr>
              <w:spacing w:line="450" w:lineRule="atLeast"/>
              <w:jc w:val="center"/>
              <w:rPr>
                <w:color w:val="000000"/>
                <w:sz w:val="28"/>
                <w:szCs w:val="28"/>
              </w:rPr>
            </w:pPr>
            <w:r>
              <w:rPr>
                <w:rFonts w:ascii="Times New Roman" w:hAnsi="Times New Roman" w:cs="Times New Roman"/>
                <w:color w:val="000000"/>
                <w:sz w:val="28"/>
                <w:szCs w:val="28"/>
              </w:rPr>
              <w:t>Alarm reminder</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818D8C5">
            <w:pPr>
              <w:spacing w:line="450" w:lineRule="atLeast"/>
              <w:jc w:val="center"/>
              <w:rPr>
                <w:color w:val="000000"/>
                <w:sz w:val="28"/>
                <w:szCs w:val="28"/>
              </w:rPr>
            </w:pPr>
            <w:r>
              <w:rPr>
                <w:rFonts w:ascii="Times New Roman" w:hAnsi="Times New Roman" w:cs="Times New Roman"/>
                <w:color w:val="000000"/>
                <w:sz w:val="28"/>
                <w:szCs w:val="28"/>
              </w:rPr>
              <w:t>LCD display + buzzer</w:t>
            </w:r>
          </w:p>
        </w:tc>
      </w:tr>
      <w:tr w14:paraId="16E3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79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14:paraId="4E07A8CA">
            <w:pPr>
              <w:spacing w:line="450" w:lineRule="atLeast"/>
              <w:jc w:val="center"/>
              <w:rPr>
                <w:color w:val="000000"/>
                <w:sz w:val="28"/>
                <w:szCs w:val="28"/>
              </w:rPr>
            </w:pPr>
            <w:r>
              <w:rPr>
                <w:rFonts w:ascii="Times New Roman" w:hAnsi="Times New Roman" w:cs="Times New Roman"/>
                <w:b/>
                <w:color w:val="000000"/>
                <w:sz w:val="28"/>
                <w:szCs w:val="28"/>
              </w:rPr>
              <w:t>Safety test</w:t>
            </w:r>
          </w:p>
        </w:tc>
      </w:tr>
      <w:tr w14:paraId="68B0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5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14:paraId="24D756B3">
            <w:pPr>
              <w:spacing w:line="450" w:lineRule="atLeast"/>
              <w:jc w:val="center"/>
              <w:rPr>
                <w:b/>
                <w:bCs/>
                <w:color w:val="000000"/>
                <w:sz w:val="28"/>
                <w:szCs w:val="28"/>
                <w:lang w:val="en-US"/>
              </w:rPr>
            </w:pPr>
            <w:r>
              <w:rPr>
                <w:rFonts w:hint="eastAsia" w:ascii="Times New Roman" w:hAnsi="Times New Roman" w:cs="Times New Roman"/>
                <w:color w:val="000000"/>
                <w:sz w:val="28"/>
                <w:szCs w:val="28"/>
                <w:lang w:val="en-US"/>
              </w:rPr>
              <w:t>Withstand-voltage test</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425C985">
            <w:pPr>
              <w:spacing w:line="450" w:lineRule="atLeast"/>
              <w:jc w:val="center"/>
              <w:rPr>
                <w:b/>
                <w:bCs/>
                <w:color w:val="000000"/>
                <w:sz w:val="28"/>
                <w:szCs w:val="28"/>
                <w:lang w:val="en-US"/>
              </w:rPr>
            </w:pPr>
            <w:r>
              <w:rPr>
                <w:rFonts w:ascii="Times New Roman" w:hAnsi="Times New Roman" w:cs="Times New Roman"/>
                <w:color w:val="000000"/>
                <w:sz w:val="28"/>
                <w:szCs w:val="28"/>
                <w:lang w:val="en-US"/>
              </w:rPr>
              <w:t>AC input-chassis: 2200Vdc 1min AC input-chassis</w:t>
            </w:r>
          </w:p>
        </w:tc>
      </w:tr>
      <w:tr w14:paraId="38386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52"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14:paraId="673BC9E8">
            <w:pPr>
              <w:spacing w:line="450" w:lineRule="atLeast"/>
              <w:jc w:val="center"/>
              <w:rPr>
                <w:b/>
                <w:bCs/>
                <w:color w:val="000000"/>
                <w:sz w:val="28"/>
                <w:szCs w:val="28"/>
                <w:lang w:val="en-US"/>
              </w:rPr>
            </w:pP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BBDB793">
            <w:pPr>
              <w:spacing w:line="450" w:lineRule="atLeast"/>
              <w:jc w:val="center"/>
              <w:rPr>
                <w:b/>
                <w:bCs/>
                <w:color w:val="000000"/>
                <w:sz w:val="28"/>
                <w:szCs w:val="28"/>
                <w:lang w:val="en-US"/>
              </w:rPr>
            </w:pPr>
            <w:r>
              <w:rPr>
                <w:rFonts w:ascii="Times New Roman" w:hAnsi="Times New Roman" w:cs="Times New Roman"/>
                <w:color w:val="000000"/>
                <w:sz w:val="28"/>
                <w:szCs w:val="28"/>
                <w:lang w:val="en-US"/>
              </w:rPr>
              <w:t>DC input-output: 2200Vdc 1min DC input-chassis</w:t>
            </w:r>
          </w:p>
        </w:tc>
      </w:tr>
      <w:tr w14:paraId="5343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79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14:paraId="675F6F70">
            <w:pPr>
              <w:spacing w:line="450" w:lineRule="atLeast"/>
              <w:jc w:val="center"/>
              <w:rPr>
                <w:b/>
                <w:color w:val="000000"/>
                <w:sz w:val="28"/>
                <w:szCs w:val="28"/>
              </w:rPr>
            </w:pPr>
            <w:r>
              <w:rPr>
                <w:rFonts w:hint="eastAsia" w:ascii="Times New Roman" w:hAnsi="Times New Roman" w:cs="Times New Roman"/>
                <w:b/>
                <w:color w:val="000000"/>
                <w:sz w:val="28"/>
                <w:szCs w:val="28"/>
                <w:lang w:val="en-US"/>
              </w:rPr>
              <w:t>Working temperature</w:t>
            </w:r>
          </w:p>
        </w:tc>
      </w:tr>
      <w:tr w14:paraId="10BD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DF409A2">
            <w:pPr>
              <w:spacing w:line="450" w:lineRule="atLeast"/>
              <w:jc w:val="center"/>
              <w:rPr>
                <w:color w:val="000000"/>
                <w:sz w:val="28"/>
                <w:szCs w:val="28"/>
              </w:rPr>
            </w:pPr>
            <w:r>
              <w:rPr>
                <w:rFonts w:hint="eastAsia" w:ascii="Times New Roman" w:hAnsi="Times New Roman" w:cs="Times New Roman"/>
                <w:color w:val="000000"/>
                <w:sz w:val="28"/>
                <w:szCs w:val="28"/>
                <w:lang w:val="en-US"/>
              </w:rPr>
              <w:t>Cooling</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622665E">
            <w:pPr>
              <w:spacing w:line="450" w:lineRule="atLeast"/>
              <w:jc w:val="center"/>
              <w:rPr>
                <w:color w:val="000000"/>
                <w:sz w:val="28"/>
                <w:szCs w:val="28"/>
              </w:rPr>
            </w:pPr>
            <w:r>
              <w:rPr>
                <w:rFonts w:ascii="Times New Roman" w:hAnsi="Times New Roman" w:cs="Times New Roman"/>
                <w:color w:val="000000"/>
                <w:sz w:val="28"/>
                <w:szCs w:val="28"/>
              </w:rPr>
              <w:t>Forced air cooling</w:t>
            </w:r>
          </w:p>
        </w:tc>
      </w:tr>
      <w:tr w14:paraId="7B9B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072CADC">
            <w:pPr>
              <w:spacing w:line="450" w:lineRule="atLeast"/>
              <w:jc w:val="center"/>
              <w:rPr>
                <w:color w:val="000000"/>
                <w:sz w:val="28"/>
                <w:szCs w:val="28"/>
                <w:lang w:val="en-US"/>
              </w:rPr>
            </w:pPr>
            <w:r>
              <w:rPr>
                <w:rFonts w:hint="eastAsia" w:ascii="Times New Roman" w:hAnsi="Times New Roman" w:cs="Times New Roman"/>
                <w:color w:val="000000"/>
                <w:sz w:val="28"/>
                <w:szCs w:val="28"/>
                <w:lang w:val="en-US"/>
              </w:rPr>
              <w:t>Te</w:t>
            </w:r>
            <w:r>
              <w:rPr>
                <w:rFonts w:ascii="Times New Roman" w:hAnsi="Times New Roman" w:cs="Times New Roman"/>
                <w:color w:val="000000"/>
                <w:sz w:val="28"/>
                <w:szCs w:val="28"/>
              </w:rPr>
              <w:t>mperature</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EDD51E2">
            <w:pPr>
              <w:spacing w:line="450" w:lineRule="atLeast"/>
              <w:jc w:val="center"/>
              <w:rPr>
                <w:color w:val="000000"/>
                <w:sz w:val="28"/>
                <w:szCs w:val="28"/>
                <w:lang w:val="en-US"/>
              </w:rPr>
            </w:pPr>
            <w:r>
              <w:rPr>
                <w:rFonts w:ascii="Times New Roman" w:hAnsi="Times New Roman" w:cs="Times New Roman"/>
                <w:color w:val="000000"/>
                <w:sz w:val="28"/>
                <w:szCs w:val="28"/>
                <w:lang w:val="en-US"/>
              </w:rPr>
              <w:t>Operating temperature range: -5~50℃; storage temperature: -40~70℃</w:t>
            </w:r>
          </w:p>
        </w:tc>
      </w:tr>
      <w:tr w14:paraId="6D34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852"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8C87008">
            <w:pPr>
              <w:spacing w:line="450" w:lineRule="atLeast"/>
              <w:jc w:val="center"/>
              <w:rPr>
                <w:color w:val="000000"/>
                <w:sz w:val="28"/>
                <w:szCs w:val="28"/>
                <w:lang w:val="en-US"/>
              </w:rPr>
            </w:pPr>
            <w:r>
              <w:rPr>
                <w:rFonts w:hint="eastAsia" w:ascii="Times New Roman" w:hAnsi="Times New Roman" w:cs="Times New Roman"/>
                <w:color w:val="000000"/>
                <w:sz w:val="28"/>
                <w:szCs w:val="28"/>
                <w:lang w:val="en-US"/>
              </w:rPr>
              <w:t>H</w:t>
            </w:r>
            <w:r>
              <w:rPr>
                <w:rFonts w:ascii="Times New Roman" w:hAnsi="Times New Roman" w:cs="Times New Roman"/>
                <w:color w:val="000000"/>
                <w:sz w:val="28"/>
                <w:szCs w:val="28"/>
              </w:rPr>
              <w:t>umidity</w:t>
            </w:r>
          </w:p>
        </w:tc>
        <w:tc>
          <w:tcPr>
            <w:tcW w:w="5947"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C7E8800">
            <w:pPr>
              <w:spacing w:line="450" w:lineRule="atLeast"/>
              <w:jc w:val="center"/>
              <w:rPr>
                <w:color w:val="000000"/>
                <w:sz w:val="28"/>
                <w:szCs w:val="28"/>
                <w:lang w:val="en-US"/>
              </w:rPr>
            </w:pPr>
            <w:r>
              <w:rPr>
                <w:rFonts w:hint="eastAsia" w:ascii="Times New Roman" w:hAnsi="Times New Roman" w:cs="Times New Roman"/>
                <w:color w:val="000000"/>
                <w:sz w:val="28"/>
                <w:szCs w:val="28"/>
                <w:lang w:val="en-US"/>
              </w:rPr>
              <w:t xml:space="preserve">Relative Humidity </w:t>
            </w:r>
            <w:r>
              <w:rPr>
                <w:rFonts w:ascii="Times New Roman" w:hAnsi="Times New Roman" w:cs="Times New Roman"/>
                <w:color w:val="000000"/>
                <w:sz w:val="28"/>
                <w:szCs w:val="28"/>
                <w:lang w:val="en-US"/>
              </w:rPr>
              <w:t>0~90%（40±2℃）</w:t>
            </w:r>
          </w:p>
        </w:tc>
      </w:tr>
      <w:tr w14:paraId="76CF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38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8D8ED1">
            <w:pPr>
              <w:spacing w:line="450" w:lineRule="atLeast"/>
              <w:jc w:val="center"/>
              <w:rPr>
                <w:color w:val="000000"/>
                <w:sz w:val="28"/>
                <w:szCs w:val="28"/>
                <w:lang w:val="en-US"/>
              </w:rPr>
            </w:pPr>
            <w:r>
              <w:rPr>
                <w:rFonts w:hint="eastAsia" w:ascii="Times New Roman" w:hAnsi="Times New Roman" w:cs="Times New Roman"/>
                <w:color w:val="000000"/>
                <w:sz w:val="28"/>
                <w:szCs w:val="28"/>
                <w:lang w:val="en-US"/>
              </w:rPr>
              <w:t>Altitude</w:t>
            </w:r>
          </w:p>
        </w:tc>
        <w:tc>
          <w:tcPr>
            <w:tcW w:w="5947"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BAC94A9">
            <w:pPr>
              <w:spacing w:line="450" w:lineRule="atLeast"/>
              <w:jc w:val="center"/>
              <w:rPr>
                <w:color w:val="000000"/>
                <w:sz w:val="28"/>
                <w:szCs w:val="28"/>
                <w:lang w:val="en-US"/>
              </w:rPr>
            </w:pPr>
            <w:r>
              <w:rPr>
                <w:rFonts w:ascii="Times New Roman" w:hAnsi="Times New Roman" w:cs="Times New Roman"/>
                <w:color w:val="000000"/>
                <w:sz w:val="28"/>
                <w:szCs w:val="28"/>
                <w:lang w:val="en-US"/>
              </w:rPr>
              <w:t>Rated 2000 meters above sea level</w:t>
            </w:r>
          </w:p>
        </w:tc>
      </w:tr>
      <w:bookmarkEnd w:id="17"/>
      <w:bookmarkEnd w:id="18"/>
      <w:bookmarkEnd w:id="19"/>
    </w:tbl>
    <w:p w14:paraId="1F2D7895">
      <w:pPr>
        <w:spacing w:line="450" w:lineRule="atLeast"/>
        <w:rPr>
          <w:rFonts w:ascii="微软雅黑" w:hAnsi="微软雅黑" w:eastAsia="微软雅黑" w:cs="微软雅黑"/>
          <w:b/>
          <w:sz w:val="32"/>
          <w:szCs w:val="28"/>
          <w:lang w:val="en-US"/>
        </w:rPr>
      </w:pPr>
      <w:bookmarkStart w:id="20" w:name="_Toc3899"/>
      <w:bookmarkStart w:id="21" w:name="_Toc4161"/>
    </w:p>
    <w:bookmarkEnd w:id="20"/>
    <w:bookmarkEnd w:id="21"/>
    <w:p w14:paraId="2E77A6CD">
      <w:pPr>
        <w:rPr>
          <w:rFonts w:ascii="Times New Roman" w:hAnsi="Times New Roman" w:eastAsia="微软雅黑" w:cs="Times New Roman"/>
          <w:b/>
          <w:sz w:val="32"/>
          <w:szCs w:val="28"/>
          <w:lang w:val="en-US"/>
        </w:rPr>
      </w:pPr>
      <w:bookmarkStart w:id="22" w:name="_Toc13050"/>
      <w:bookmarkStart w:id="23" w:name="_Toc8502"/>
      <w:r>
        <w:rPr>
          <w:rFonts w:ascii="Times New Roman" w:hAnsi="Times New Roman" w:eastAsia="微软雅黑" w:cs="Times New Roman"/>
          <w:b/>
          <w:sz w:val="32"/>
          <w:szCs w:val="28"/>
          <w:lang w:val="en-US"/>
        </w:rPr>
        <w:br w:type="page"/>
      </w:r>
    </w:p>
    <w:p w14:paraId="3F46C291">
      <w:pPr>
        <w:spacing w:line="360" w:lineRule="auto"/>
        <w:outlineLvl w:val="0"/>
        <w:rPr>
          <w:rFonts w:ascii="Times New Roman" w:hAnsi="Times New Roman" w:eastAsia="微软雅黑" w:cs="Times New Roman"/>
          <w:b/>
          <w:sz w:val="32"/>
          <w:szCs w:val="28"/>
          <w:lang w:val="en-US"/>
        </w:rPr>
      </w:pPr>
      <w:bookmarkStart w:id="24" w:name="_Toc1075"/>
      <w:bookmarkStart w:id="25" w:name="_Toc26099"/>
      <w:r>
        <w:rPr>
          <w:rFonts w:ascii="Times New Roman" w:hAnsi="Times New Roman" w:eastAsia="微软雅黑" w:cs="Times New Roman"/>
          <w:b/>
          <w:sz w:val="32"/>
          <w:szCs w:val="28"/>
          <w:lang w:val="en-US"/>
        </w:rPr>
        <w:t>Testing Procedure</w:t>
      </w:r>
      <w:bookmarkEnd w:id="24"/>
      <w:bookmarkEnd w:id="25"/>
    </w:p>
    <w:bookmarkEnd w:id="22"/>
    <w:bookmarkEnd w:id="23"/>
    <w:p w14:paraId="18A30214">
      <w:pPr>
        <w:spacing w:line="360" w:lineRule="auto"/>
        <w:outlineLvl w:val="1"/>
        <w:rPr>
          <w:rFonts w:ascii="Times New Roman" w:hAnsi="Times New Roman" w:eastAsia="微软雅黑" w:cs="Times New Roman"/>
          <w:b/>
          <w:sz w:val="28"/>
          <w:szCs w:val="28"/>
          <w:lang w:val="en-US"/>
        </w:rPr>
      </w:pPr>
      <w:bookmarkStart w:id="26" w:name="_Toc11976"/>
      <w:bookmarkStart w:id="27" w:name="_Toc30248"/>
      <w:r>
        <w:rPr>
          <w:rFonts w:ascii="Times New Roman" w:hAnsi="Times New Roman" w:eastAsia="微软雅黑" w:cs="Times New Roman"/>
          <w:b/>
          <w:sz w:val="28"/>
          <w:szCs w:val="28"/>
          <w:lang w:val="en-US"/>
        </w:rPr>
        <w:t>3.1 Testing Procedure Introduction</w:t>
      </w:r>
      <w:bookmarkEnd w:id="26"/>
      <w:bookmarkEnd w:id="27"/>
    </w:p>
    <w:p w14:paraId="40938518">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1: Connect the single cell modules. (Please note that single cell acquisition modules are optional accessories.)</w:t>
      </w:r>
    </w:p>
    <w:p w14:paraId="7665BCA9">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2: Turn the switch on the tester to the “O</w:t>
      </w:r>
      <w:r>
        <w:rPr>
          <w:rFonts w:hint="eastAsia" w:ascii="Times New Roman" w:hAnsi="Times New Roman" w:eastAsia="微软雅黑" w:cs="Times New Roman"/>
          <w:sz w:val="28"/>
          <w:szCs w:val="28"/>
          <w:lang w:val="en-US"/>
        </w:rPr>
        <w:t>FF</w:t>
      </w:r>
      <w:r>
        <w:rPr>
          <w:rFonts w:ascii="Times New Roman" w:hAnsi="Times New Roman" w:eastAsia="微软雅黑" w:cs="Times New Roman"/>
          <w:sz w:val="28"/>
          <w:szCs w:val="28"/>
          <w:lang w:val="en-US"/>
        </w:rPr>
        <w:t>” position. (To prevent reverse connection of the discharge cable and damage to the instrument).</w:t>
      </w:r>
    </w:p>
    <w:p w14:paraId="3803A285">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3: Connect one end of the discharge wire to the tester and the other end to the battery pack. (Note that red is positive and black is negative)</w:t>
      </w:r>
    </w:p>
    <w:p w14:paraId="7E7E9D5B">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 xml:space="preserve"> Step 4: Connect the entire set of voltage test leads to the 2-terminal of the battery pack.</w:t>
      </w:r>
    </w:p>
    <w:p w14:paraId="5A67B27B">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5: Connect the tester to the AC220V power supply and close the AC air switch.</w:t>
      </w:r>
    </w:p>
    <w:p w14:paraId="5736ED6D">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 xml:space="preserve"> Step 6: Plug in the power supply and turn on the tester.</w:t>
      </w:r>
    </w:p>
    <w:p w14:paraId="713F5925">
      <w:pPr>
        <w:spacing w:line="520" w:lineRule="exact"/>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7: Enter the discharge and charge parameter settings.</w:t>
      </w:r>
    </w:p>
    <w:p w14:paraId="264BC586">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8: Turn the discharge switch to the “ON” position.</w:t>
      </w:r>
    </w:p>
    <w:p w14:paraId="43E55A81">
      <w:pPr>
        <w:spacing w:line="520" w:lineRule="exact"/>
        <w:ind w:left="879" w:hanging="879" w:hangingChars="314"/>
        <w:rPr>
          <w:rFonts w:ascii="Times New Roman" w:hAnsi="Times New Roman" w:eastAsia="微软雅黑" w:cs="Times New Roman"/>
          <w:sz w:val="28"/>
          <w:szCs w:val="28"/>
          <w:lang w:val="en-US"/>
        </w:rPr>
      </w:pPr>
      <w:r>
        <w:rPr>
          <w:rFonts w:ascii="Times New Roman" w:hAnsi="Times New Roman" w:eastAsia="微软雅黑" w:cs="Times New Roman"/>
          <w:sz w:val="28"/>
          <w:szCs w:val="28"/>
          <w:lang w:val="en-US"/>
        </w:rPr>
        <w:t>Step 9: Click "</w:t>
      </w:r>
      <w:r>
        <w:rPr>
          <w:rFonts w:ascii="Times New Roman" w:hAnsi="Times New Roman" w:eastAsia="微软雅黑" w:cs="Times New Roman"/>
          <w:b/>
          <w:bCs/>
          <w:sz w:val="28"/>
          <w:szCs w:val="28"/>
          <w:lang w:val="en-US"/>
        </w:rPr>
        <w:t>OK</w:t>
      </w:r>
      <w:r>
        <w:rPr>
          <w:rFonts w:ascii="Times New Roman" w:hAnsi="Times New Roman" w:eastAsia="微软雅黑" w:cs="Times New Roman"/>
          <w:sz w:val="28"/>
          <w:szCs w:val="28"/>
          <w:lang w:val="en-US"/>
        </w:rPr>
        <w:t>" to start the test.</w:t>
      </w:r>
    </w:p>
    <w:p w14:paraId="50CDE2E0">
      <w:pPr>
        <w:spacing w:line="360" w:lineRule="auto"/>
        <w:rPr>
          <w:rFonts w:ascii="微软雅黑" w:hAnsi="微软雅黑" w:eastAsia="微软雅黑" w:cs="微软雅黑"/>
          <w:b/>
          <w:sz w:val="28"/>
          <w:szCs w:val="28"/>
          <w:lang w:val="en-US"/>
        </w:rPr>
      </w:pPr>
      <w:r>
        <mc:AlternateContent>
          <mc:Choice Requires="wps">
            <w:drawing>
              <wp:anchor distT="0" distB="0" distL="114300" distR="114300" simplePos="0" relativeHeight="251666432" behindDoc="0" locked="0" layoutInCell="1" allowOverlap="1">
                <wp:simplePos x="0" y="0"/>
                <wp:positionH relativeFrom="column">
                  <wp:posOffset>2957830</wp:posOffset>
                </wp:positionH>
                <wp:positionV relativeFrom="paragraph">
                  <wp:posOffset>2115820</wp:posOffset>
                </wp:positionV>
                <wp:extent cx="1150620" cy="640080"/>
                <wp:effectExtent l="0" t="0" r="11430" b="7620"/>
                <wp:wrapNone/>
                <wp:docPr id="23" name="文本框 44"/>
                <wp:cNvGraphicFramePr/>
                <a:graphic xmlns:a="http://schemas.openxmlformats.org/drawingml/2006/main">
                  <a:graphicData uri="http://schemas.microsoft.com/office/word/2010/wordprocessingShape">
                    <wps:wsp>
                      <wps:cNvSpPr txBox="1"/>
                      <wps:spPr>
                        <a:xfrm>
                          <a:off x="0" y="0"/>
                          <a:ext cx="1150620" cy="640080"/>
                        </a:xfrm>
                        <a:prstGeom prst="rect">
                          <a:avLst/>
                        </a:prstGeom>
                        <a:solidFill>
                          <a:srgbClr val="FFFFFF"/>
                        </a:solidFill>
                        <a:ln>
                          <a:noFill/>
                        </a:ln>
                      </wps:spPr>
                      <wps:txbx>
                        <w:txbxContent>
                          <w:p w14:paraId="33B92C55">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Settings</w:t>
                            </w:r>
                          </w:p>
                        </w:txbxContent>
                      </wps:txbx>
                      <wps:bodyPr upright="1"/>
                    </wps:wsp>
                  </a:graphicData>
                </a:graphic>
              </wp:anchor>
            </w:drawing>
          </mc:Choice>
          <mc:Fallback>
            <w:pict>
              <v:shape id="文本框 44" o:spid="_x0000_s1026" o:spt="202" type="#_x0000_t202" style="position:absolute;left:0pt;margin-left:232.9pt;margin-top:166.6pt;height:50.4pt;width:90.6pt;z-index:251666432;mso-width-relative:page;mso-height-relative:page;" fillcolor="#FFFFFF" filled="t" stroked="f" coordsize="21600,21600" o:gfxdata="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ycR5PYAAAACwEAAA8AAAAAAAAAAQAgAAAAIgAAAGRycy9kb3ducmV2&#10;LnhtbFBLAQIUABQAAAAIAIdO4kAyIVu4wwEAAHkDAAAOAAAAAAAAAAEAIAAAACcBAABkcnMvZTJv&#10;RG9jLnhtbFBLBQYAAAAABgAGAFkBAABcBQAAAAA=&#10;">
                <v:fill on="t" focussize="0,0"/>
                <v:stroke on="f"/>
                <v:imagedata o:title=""/>
                <o:lock v:ext="edit" aspectratio="f"/>
                <v:textbox>
                  <w:txbxContent>
                    <w:p w14:paraId="33B92C55">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Settings</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224155</wp:posOffset>
                </wp:positionH>
                <wp:positionV relativeFrom="paragraph">
                  <wp:posOffset>2125980</wp:posOffset>
                </wp:positionV>
                <wp:extent cx="1293495" cy="800100"/>
                <wp:effectExtent l="0" t="0" r="1905" b="0"/>
                <wp:wrapNone/>
                <wp:docPr id="21" name="文本框 42"/>
                <wp:cNvGraphicFramePr/>
                <a:graphic xmlns:a="http://schemas.openxmlformats.org/drawingml/2006/main">
                  <a:graphicData uri="http://schemas.microsoft.com/office/word/2010/wordprocessingShape">
                    <wps:wsp>
                      <wps:cNvSpPr txBox="1"/>
                      <wps:spPr>
                        <a:xfrm>
                          <a:off x="0" y="0"/>
                          <a:ext cx="1293495" cy="800100"/>
                        </a:xfrm>
                        <a:prstGeom prst="rect">
                          <a:avLst/>
                        </a:prstGeom>
                        <a:solidFill>
                          <a:srgbClr val="FFFFFF"/>
                        </a:solidFill>
                        <a:ln>
                          <a:noFill/>
                        </a:ln>
                      </wps:spPr>
                      <wps:txbx>
                        <w:txbxContent>
                          <w:p w14:paraId="665DC597">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Connection</w:t>
                            </w:r>
                          </w:p>
                        </w:txbxContent>
                      </wps:txbx>
                      <wps:bodyPr upright="1"/>
                    </wps:wsp>
                  </a:graphicData>
                </a:graphic>
              </wp:anchor>
            </w:drawing>
          </mc:Choice>
          <mc:Fallback>
            <w:pict>
              <v:shape id="文本框 42" o:spid="_x0000_s1026" o:spt="202" type="#_x0000_t202" style="position:absolute;left:0pt;margin-left:17.65pt;margin-top:167.4pt;height:63pt;width:101.85pt;z-index:251662336;mso-width-relative:page;mso-height-relative:page;" fillcolor="#FFFFFF" filled="t" stroked="f" coordsize="21600,21600" o:gfxdata="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zjNwfYAAAACgEAAA8AAAAAAAAAAQAgAAAAIgAAAGRycy9kb3ducmV2&#10;LnhtbFBLAQIUABQAAAAIAIdO4kBvAmXgwwEAAHkDAAAOAAAAAAAAAAEAIAAAACcBAABkcnMvZTJv&#10;RG9jLnhtbFBLBQYAAAAABgAGAFkBAABcBQAAAAA=&#10;">
                <v:fill on="t" focussize="0,0"/>
                <v:stroke on="f"/>
                <v:imagedata o:title=""/>
                <o:lock v:ext="edit" aspectratio="f"/>
                <v:textbox>
                  <w:txbxContent>
                    <w:p w14:paraId="665DC597">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Connection</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4062730</wp:posOffset>
                </wp:positionH>
                <wp:positionV relativeFrom="paragraph">
                  <wp:posOffset>234950</wp:posOffset>
                </wp:positionV>
                <wp:extent cx="1150620" cy="541020"/>
                <wp:effectExtent l="0" t="0" r="11430" b="11430"/>
                <wp:wrapNone/>
                <wp:docPr id="24" name="1061"/>
                <wp:cNvGraphicFramePr/>
                <a:graphic xmlns:a="http://schemas.openxmlformats.org/drawingml/2006/main">
                  <a:graphicData uri="http://schemas.microsoft.com/office/word/2010/wordprocessingShape">
                    <wps:wsp>
                      <wps:cNvSpPr txBox="1"/>
                      <wps:spPr>
                        <a:xfrm>
                          <a:off x="0" y="0"/>
                          <a:ext cx="1150620" cy="541020"/>
                        </a:xfrm>
                        <a:prstGeom prst="rect">
                          <a:avLst/>
                        </a:prstGeom>
                        <a:solidFill>
                          <a:srgbClr val="FFFFFF"/>
                        </a:solidFill>
                        <a:ln>
                          <a:noFill/>
                        </a:ln>
                      </wps:spPr>
                      <wps:txbx>
                        <w:txbxContent>
                          <w:p w14:paraId="5387772F">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Test</w:t>
                            </w:r>
                          </w:p>
                        </w:txbxContent>
                      </wps:txbx>
                      <wps:bodyPr upright="1"/>
                    </wps:wsp>
                  </a:graphicData>
                </a:graphic>
              </wp:anchor>
            </w:drawing>
          </mc:Choice>
          <mc:Fallback>
            <w:pict>
              <v:shape id="1061" o:spid="_x0000_s1026" o:spt="202" type="#_x0000_t202" style="position:absolute;left:0pt;margin-left:319.9pt;margin-top:18.5pt;height:42.6pt;width:90.6pt;z-index:251668480;mso-width-relative:page;mso-height-relative:page;" fillcolor="#FFFFFF" filled="t" stroked="f" coordsize="21600,21600" o:gfxdata="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rOAo2AAA&#10;AAoBAAAPAAAAAAAAAAEAIAAAACIAAABkcnMvZG93bnJldi54bWxQSwECFAAUAAAACACHTuJAL1UF&#10;mKwBAABxAwAADgAAAAAAAAABACAAAAAnAQAAZHJzL2Uyb0RvYy54bWxQSwUGAAAAAAYABgBZAQAA&#10;RQUAAAAA&#10;">
                <v:fill on="t" focussize="0,0"/>
                <v:stroke on="f"/>
                <v:imagedata o:title=""/>
                <o:lock v:ext="edit" aspectratio="f"/>
                <v:textbox>
                  <w:txbxContent>
                    <w:p w14:paraId="5387772F">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Test</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1601470</wp:posOffset>
                </wp:positionH>
                <wp:positionV relativeFrom="paragraph">
                  <wp:posOffset>311150</wp:posOffset>
                </wp:positionV>
                <wp:extent cx="1150620" cy="640080"/>
                <wp:effectExtent l="0" t="0" r="11430" b="7620"/>
                <wp:wrapNone/>
                <wp:docPr id="22" name="文本框 43"/>
                <wp:cNvGraphicFramePr/>
                <a:graphic xmlns:a="http://schemas.openxmlformats.org/drawingml/2006/main">
                  <a:graphicData uri="http://schemas.microsoft.com/office/word/2010/wordprocessingShape">
                    <wps:wsp>
                      <wps:cNvSpPr txBox="1"/>
                      <wps:spPr>
                        <a:xfrm>
                          <a:off x="0" y="0"/>
                          <a:ext cx="1150620" cy="640080"/>
                        </a:xfrm>
                        <a:prstGeom prst="rect">
                          <a:avLst/>
                        </a:prstGeom>
                        <a:solidFill>
                          <a:srgbClr val="FFFFFF"/>
                        </a:solidFill>
                        <a:ln>
                          <a:noFill/>
                        </a:ln>
                      </wps:spPr>
                      <wps:txbx>
                        <w:txbxContent>
                          <w:p w14:paraId="4830F1E5">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Power On</w:t>
                            </w:r>
                          </w:p>
                        </w:txbxContent>
                      </wps:txbx>
                      <wps:bodyPr upright="1"/>
                    </wps:wsp>
                  </a:graphicData>
                </a:graphic>
              </wp:anchor>
            </w:drawing>
          </mc:Choice>
          <mc:Fallback>
            <w:pict>
              <v:shape id="文本框 43" o:spid="_x0000_s1026" o:spt="202" type="#_x0000_t202" style="position:absolute;left:0pt;margin-left:126.1pt;margin-top:24.5pt;height:50.4pt;width:90.6pt;z-index:251664384;mso-width-relative:page;mso-height-relative:page;" fillcolor="#FFFFFF" filled="t" stroked="f" coordsize="21600,21600" o:gfxdata="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9SMi3YAAAACgEAAA8AAAAAAAAAAQAgAAAAIgAAAGRycy9kb3ducmV2&#10;LnhtbFBLAQIUABQAAAAIAIdO4kDa98UtwwEAAHkDAAAOAAAAAAAAAAEAIAAAACcBAABkcnMvZTJv&#10;RG9jLnhtbFBLBQYAAAAABgAGAFkBAABcBQAAAAA=&#10;">
                <v:fill on="t" focussize="0,0"/>
                <v:stroke on="f"/>
                <v:imagedata o:title=""/>
                <o:lock v:ext="edit" aspectratio="f"/>
                <v:textbox>
                  <w:txbxContent>
                    <w:p w14:paraId="4830F1E5">
                      <w:pPr>
                        <w:jc w:val="center"/>
                        <w:rPr>
                          <w:rFonts w:ascii="Times New Roman" w:hAnsi="Times New Roman" w:cs="Times New Roman"/>
                          <w:b/>
                          <w:bCs/>
                          <w:color w:val="FFFFFF" w:themeColor="background1"/>
                          <w14:textFill>
                            <w14:solidFill>
                              <w14:schemeClr w14:val="bg1"/>
                            </w14:solidFill>
                          </w14:textFill>
                        </w:rPr>
                      </w:pPr>
                      <w:r>
                        <w:rPr>
                          <w:rFonts w:ascii="Times New Roman" w:hAnsi="Times New Roman" w:cs="Times New Roman"/>
                          <w:b/>
                          <w:bCs/>
                          <w:color w:val="FF0000"/>
                        </w:rPr>
                        <w:t>Power On</w:t>
                      </w:r>
                    </w:p>
                  </w:txbxContent>
                </v:textbox>
              </v:shape>
            </w:pict>
          </mc:Fallback>
        </mc:AlternateContent>
      </w:r>
      <w:r>
        <w:rPr>
          <w:rFonts w:hint="eastAsia" w:ascii="微软雅黑" w:hAnsi="微软雅黑" w:eastAsia="微软雅黑" w:cs="微软雅黑"/>
          <w:b/>
          <w:sz w:val="28"/>
          <w:szCs w:val="28"/>
          <w:lang w:val="en-US" w:bidi="ar-SA"/>
        </w:rPr>
        <w:drawing>
          <wp:inline distT="0" distB="0" distL="0" distR="0">
            <wp:extent cx="5481955" cy="28956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cstate="print"/>
                    <a:srcRect/>
                    <a:stretch>
                      <a:fillRect/>
                    </a:stretch>
                  </pic:blipFill>
                  <pic:spPr>
                    <a:xfrm>
                      <a:off x="0" y="0"/>
                      <a:ext cx="5481955" cy="2895600"/>
                    </a:xfrm>
                    <a:prstGeom prst="rect">
                      <a:avLst/>
                    </a:prstGeom>
                    <a:ln>
                      <a:noFill/>
                    </a:ln>
                  </pic:spPr>
                </pic:pic>
              </a:graphicData>
            </a:graphic>
          </wp:inline>
        </w:drawing>
      </w:r>
    </w:p>
    <w:p w14:paraId="05858751">
      <w:pPr>
        <w:spacing w:line="360" w:lineRule="auto"/>
        <w:jc w:val="center"/>
        <w:rPr>
          <w:rFonts w:ascii="Times New Roman" w:hAnsi="Times New Roman" w:eastAsia="楷体" w:cs="Times New Roman"/>
          <w:b/>
          <w:sz w:val="36"/>
          <w:szCs w:val="32"/>
          <w:lang w:val="en-US"/>
        </w:rPr>
      </w:pPr>
      <w:r>
        <w:rPr>
          <w:rFonts w:ascii="Times New Roman" w:hAnsi="Times New Roman" w:eastAsia="楷体" w:cs="Times New Roman"/>
          <w:b/>
          <w:bCs/>
          <w:sz w:val="28"/>
          <w:szCs w:val="28"/>
          <w:lang w:val="en-US"/>
        </w:rPr>
        <w:t>Quick-start Flow Chart</w:t>
      </w:r>
    </w:p>
    <w:p w14:paraId="6EA4DD07">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8" w:name="_Toc10188"/>
      <w:bookmarkStart w:id="29" w:name="_Toc25501"/>
      <w:bookmarkStart w:id="30" w:name="_Toc29981"/>
      <w:bookmarkStart w:id="31" w:name="_Toc136"/>
      <w:bookmarkStart w:id="32" w:name="_Toc23515"/>
      <w:r>
        <w:rPr>
          <w:rFonts w:ascii="Times New Roman" w:hAnsi="Times New Roman" w:eastAsia="微软雅黑" w:cs="Times New Roman"/>
          <w:b/>
          <w:sz w:val="28"/>
          <w:szCs w:val="28"/>
          <w:lang w:val="en-US"/>
        </w:rPr>
        <w:t xml:space="preserve">3.2 </w:t>
      </w:r>
      <w:bookmarkEnd w:id="28"/>
      <w:r>
        <w:rPr>
          <w:rFonts w:ascii="Times New Roman" w:hAnsi="Times New Roman" w:eastAsia="微软雅黑" w:cs="Times New Roman"/>
          <w:b/>
          <w:sz w:val="28"/>
          <w:szCs w:val="28"/>
          <w:lang w:val="en-US"/>
        </w:rPr>
        <w:t>Interface and Wiring Instructions</w:t>
      </w:r>
      <w:bookmarkEnd w:id="29"/>
      <w:bookmarkEnd w:id="30"/>
    </w:p>
    <w:p w14:paraId="45C054FF">
      <w:pPr>
        <w:spacing w:line="360" w:lineRule="auto"/>
        <w:rPr>
          <w:rFonts w:ascii="Times New Roman" w:hAnsi="Times New Roman" w:eastAsia="微软雅黑" w:cs="Times New Roman"/>
          <w:b/>
          <w:sz w:val="28"/>
          <w:szCs w:val="28"/>
          <w:lang w:val="en-US"/>
        </w:rPr>
      </w:pPr>
      <w:bookmarkStart w:id="33" w:name="_Toc2207"/>
      <w:r>
        <w:rPr>
          <w:rFonts w:ascii="Times New Roman" w:hAnsi="Times New Roman" w:eastAsia="微软雅黑" w:cs="Times New Roman"/>
          <w:b/>
          <w:sz w:val="28"/>
          <w:szCs w:val="28"/>
          <w:lang w:val="en-US"/>
        </w:rPr>
        <w:t xml:space="preserve">3.2.1 </w:t>
      </w:r>
      <w:bookmarkEnd w:id="33"/>
      <w:r>
        <w:rPr>
          <w:rFonts w:ascii="Times New Roman" w:hAnsi="Times New Roman" w:eastAsia="微软雅黑" w:cs="Times New Roman"/>
          <w:b/>
          <w:sz w:val="28"/>
          <w:szCs w:val="28"/>
          <w:lang w:val="en-US"/>
        </w:rPr>
        <w:t>Instrument Interface</w:t>
      </w:r>
    </w:p>
    <w:p w14:paraId="7E89936C">
      <w:pPr>
        <w:spacing w:line="360" w:lineRule="auto"/>
        <w:rPr>
          <w:rFonts w:ascii="Times New Roman" w:hAnsi="Times New Roman" w:eastAsia="微软雅黑" w:cs="Times New Roman"/>
          <w:b/>
          <w:sz w:val="28"/>
          <w:szCs w:val="28"/>
          <w:lang w:val="en-US"/>
        </w:rPr>
      </w:pPr>
      <w:r>
        <w:rPr>
          <w:rFonts w:hint="eastAsia" w:ascii="Times New Roman" w:hAnsi="Times New Roman" w:eastAsia="微软雅黑" w:cs="Times New Roman"/>
          <w:b/>
          <w:sz w:val="28"/>
          <w:szCs w:val="28"/>
          <w:lang w:val="en-US"/>
        </w:rPr>
        <w:drawing>
          <wp:inline distT="0" distB="0" distL="114300" distR="114300">
            <wp:extent cx="5711190" cy="4855210"/>
            <wp:effectExtent l="0" t="0" r="3810" b="2540"/>
            <wp:docPr id="1" name="图片 1" descr="C:\Users\YY\Desktop\面板图\3018D仪器接口图-红.jpg3018D仪器接口图-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Y\Desktop\面板图\3018D仪器接口图-红.jpg3018D仪器接口图-红"/>
                    <pic:cNvPicPr>
                      <a:picLocks noChangeAspect="1"/>
                    </pic:cNvPicPr>
                  </pic:nvPicPr>
                  <pic:blipFill>
                    <a:blip r:embed="rId10"/>
                    <a:srcRect/>
                    <a:stretch>
                      <a:fillRect/>
                    </a:stretch>
                  </pic:blipFill>
                  <pic:spPr>
                    <a:xfrm>
                      <a:off x="0" y="0"/>
                      <a:ext cx="5711190" cy="4855210"/>
                    </a:xfrm>
                    <a:prstGeom prst="rect">
                      <a:avLst/>
                    </a:prstGeom>
                  </pic:spPr>
                </pic:pic>
              </a:graphicData>
            </a:graphic>
          </wp:inline>
        </w:drawing>
      </w:r>
    </w:p>
    <w:p w14:paraId="7EE99FCD">
      <w:pPr>
        <w:spacing w:line="360" w:lineRule="auto"/>
        <w:rPr>
          <w:rFonts w:ascii="Times New Roman" w:hAnsi="Times New Roman" w:eastAsia="微软雅黑" w:cs="Times New Roman"/>
          <w:b/>
          <w:sz w:val="28"/>
          <w:szCs w:val="28"/>
          <w:lang w:val="en-US"/>
        </w:rPr>
      </w:pPr>
    </w:p>
    <w:tbl>
      <w:tblPr>
        <w:tblStyle w:val="15"/>
        <w:tblW w:w="98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3535"/>
        <w:gridCol w:w="1413"/>
        <w:gridCol w:w="3677"/>
      </w:tblGrid>
      <w:tr w14:paraId="62D0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6" w:hRule="atLeast"/>
        </w:trPr>
        <w:tc>
          <w:tcPr>
            <w:tcW w:w="1273"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63A46831">
            <w:pPr>
              <w:spacing w:line="440" w:lineRule="exact"/>
              <w:jc w:val="center"/>
              <w:rPr>
                <w:rFonts w:ascii="Times New Roman" w:hAnsi="Times New Roman" w:cs="Times New Roman"/>
                <w:b/>
                <w:bCs/>
                <w:color w:val="000000"/>
                <w:sz w:val="24"/>
                <w:lang w:val="en-US"/>
              </w:rPr>
            </w:pPr>
          </w:p>
          <w:p w14:paraId="353E0F38">
            <w:pPr>
              <w:spacing w:line="440" w:lineRule="exact"/>
              <w:jc w:val="center"/>
              <w:rPr>
                <w:b/>
                <w:bCs/>
                <w:color w:val="000000"/>
                <w:sz w:val="24"/>
                <w:lang w:val="en-US"/>
              </w:rPr>
            </w:pPr>
            <w:r>
              <w:rPr>
                <w:rFonts w:ascii="Times New Roman" w:hAnsi="Times New Roman" w:cs="Times New Roman"/>
                <w:b/>
                <w:bCs/>
                <w:color w:val="000000"/>
                <w:sz w:val="24"/>
                <w:lang w:val="en-US"/>
              </w:rPr>
              <w:t>Series No.</w:t>
            </w:r>
          </w:p>
        </w:tc>
        <w:tc>
          <w:tcPr>
            <w:tcW w:w="3535"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28DAB501">
            <w:pPr>
              <w:spacing w:line="440" w:lineRule="exact"/>
              <w:jc w:val="center"/>
              <w:rPr>
                <w:b/>
                <w:bCs/>
                <w:color w:val="000000"/>
                <w:sz w:val="24"/>
                <w:lang w:val="en-US"/>
              </w:rPr>
            </w:pPr>
            <w:r>
              <w:rPr>
                <w:rFonts w:ascii="Times New Roman" w:hAnsi="Times New Roman" w:cs="Times New Roman"/>
                <w:b/>
                <w:bCs/>
                <w:color w:val="000000"/>
                <w:sz w:val="24"/>
                <w:lang w:val="en-US"/>
              </w:rPr>
              <w:t>Function</w:t>
            </w:r>
          </w:p>
        </w:tc>
        <w:tc>
          <w:tcPr>
            <w:tcW w:w="1413"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695EC326">
            <w:pPr>
              <w:spacing w:line="440" w:lineRule="exact"/>
              <w:jc w:val="center"/>
              <w:rPr>
                <w:b/>
                <w:bCs/>
                <w:color w:val="000000"/>
                <w:sz w:val="24"/>
                <w:lang w:val="en-US"/>
              </w:rPr>
            </w:pPr>
            <w:r>
              <w:rPr>
                <w:rFonts w:ascii="Times New Roman" w:hAnsi="Times New Roman" w:cs="Times New Roman"/>
                <w:b/>
                <w:bCs/>
                <w:color w:val="000000"/>
                <w:sz w:val="24"/>
                <w:lang w:val="en-US"/>
              </w:rPr>
              <w:t>Series No.</w:t>
            </w:r>
          </w:p>
        </w:tc>
        <w:tc>
          <w:tcPr>
            <w:tcW w:w="3677"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73717632">
            <w:pPr>
              <w:spacing w:line="440" w:lineRule="exact"/>
              <w:jc w:val="center"/>
              <w:rPr>
                <w:b/>
                <w:bCs/>
                <w:color w:val="000000"/>
                <w:sz w:val="24"/>
                <w:lang w:val="en-US"/>
              </w:rPr>
            </w:pPr>
            <w:r>
              <w:rPr>
                <w:rFonts w:ascii="Times New Roman" w:hAnsi="Times New Roman" w:cs="Times New Roman"/>
                <w:b/>
                <w:bCs/>
                <w:color w:val="000000"/>
                <w:sz w:val="24"/>
                <w:lang w:val="en-US"/>
              </w:rPr>
              <w:t>Function</w:t>
            </w:r>
          </w:p>
        </w:tc>
      </w:tr>
      <w:tr w14:paraId="2D1A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273"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6F93C6F6">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535"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1344B59E">
            <w:pPr>
              <w:spacing w:line="440" w:lineRule="exact"/>
              <w:jc w:val="center"/>
              <w:rPr>
                <w:rFonts w:ascii="Times New Roman" w:hAnsi="Times New Roman" w:cs="Times New Roman"/>
                <w:color w:val="000000"/>
                <w:sz w:val="24"/>
                <w:szCs w:val="24"/>
                <w:lang w:val="en-US"/>
              </w:rPr>
            </w:pPr>
            <w:r>
              <w:rPr>
                <w:rFonts w:ascii="Times New Roman" w:hAnsi="Times New Roman" w:cs="Times New Roman"/>
                <w:color w:val="000000"/>
                <w:sz w:val="24"/>
                <w:lang w:val="en-US"/>
              </w:rPr>
              <w:t>Handle</w:t>
            </w:r>
          </w:p>
        </w:tc>
        <w:tc>
          <w:tcPr>
            <w:tcW w:w="1413"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4DF837C1">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677" w:type="dxa"/>
            <w:tcBorders>
              <w:top w:val="single" w:color="000000" w:sz="12" w:space="0"/>
              <w:left w:val="single" w:color="000000" w:sz="8" w:space="0"/>
              <w:bottom w:val="single" w:color="000000" w:sz="8" w:space="0"/>
              <w:right w:val="single" w:color="000000" w:sz="8" w:space="0"/>
            </w:tcBorders>
            <w:shd w:val="clear" w:color="auto" w:fill="auto"/>
            <w:vAlign w:val="center"/>
          </w:tcPr>
          <w:p w14:paraId="467FBA49">
            <w:pPr>
              <w:spacing w:line="440" w:lineRule="exact"/>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External communication expansion connector</w:t>
            </w:r>
          </w:p>
        </w:tc>
      </w:tr>
      <w:tr w14:paraId="0483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12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28602E">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5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FEBE51">
            <w:pPr>
              <w:numPr>
                <w:ilvl w:val="0"/>
                <w:numId w:val="3"/>
              </w:numPr>
              <w:spacing w:line="440" w:lineRule="exact"/>
              <w:jc w:val="center"/>
              <w:rPr>
                <w:rFonts w:ascii="Times New Roman" w:hAnsi="Times New Roman" w:cs="Times New Roman"/>
                <w:color w:val="000000"/>
                <w:sz w:val="24"/>
                <w:szCs w:val="24"/>
                <w:lang w:val="en-US"/>
              </w:rPr>
            </w:pPr>
            <w:r>
              <w:rPr>
                <w:rFonts w:ascii="Times New Roman" w:hAnsi="Times New Roman" w:cs="Times New Roman"/>
                <w:sz w:val="24"/>
                <w:szCs w:val="24"/>
                <w:lang w:val="en-US"/>
              </w:rPr>
              <w:t>inch touch LCD screen</w:t>
            </w:r>
          </w:p>
        </w:tc>
        <w:tc>
          <w:tcPr>
            <w:tcW w:w="14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D82210">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67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9F8438">
            <w:pPr>
              <w:spacing w:line="440" w:lineRule="exact"/>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USB data transfer connector</w:t>
            </w:r>
          </w:p>
          <w:p w14:paraId="3FA05254">
            <w:pPr>
              <w:spacing w:line="440" w:lineRule="exact"/>
              <w:jc w:val="center"/>
              <w:rPr>
                <w:rFonts w:ascii="Times New Roman" w:hAnsi="Times New Roman" w:cs="Times New Roman"/>
                <w:color w:val="000000"/>
                <w:sz w:val="24"/>
                <w:szCs w:val="24"/>
                <w:lang w:val="en-US"/>
              </w:rPr>
            </w:pPr>
          </w:p>
        </w:tc>
      </w:tr>
      <w:tr w14:paraId="536F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2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B919DF">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5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225581">
            <w:pPr>
              <w:spacing w:line="440" w:lineRule="exact"/>
              <w:jc w:val="center"/>
              <w:rPr>
                <w:rFonts w:ascii="Times New Roman" w:hAnsi="Times New Roman" w:cs="Times New Roman"/>
                <w:color w:val="000000"/>
                <w:sz w:val="24"/>
                <w:lang w:val="en-US"/>
              </w:rPr>
            </w:pPr>
            <w:r>
              <w:rPr>
                <w:rFonts w:ascii="Times New Roman" w:hAnsi="Times New Roman" w:cs="Times New Roman"/>
                <w:color w:val="000000"/>
                <w:sz w:val="24"/>
                <w:szCs w:val="24"/>
                <w:lang w:val="en-US"/>
              </w:rPr>
              <w:t>Single-phase 220 AC Input</w:t>
            </w:r>
          </w:p>
        </w:tc>
        <w:tc>
          <w:tcPr>
            <w:tcW w:w="14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37195E">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67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D50D61">
            <w:pPr>
              <w:spacing w:line="440" w:lineRule="exact"/>
              <w:jc w:val="center"/>
              <w:rPr>
                <w:rFonts w:ascii="Times New Roman" w:hAnsi="Times New Roman" w:cs="Times New Roman"/>
                <w:color w:val="000000"/>
                <w:sz w:val="24"/>
                <w:szCs w:val="24"/>
                <w:lang w:val="en-US"/>
              </w:rPr>
            </w:pPr>
            <w:r>
              <w:rPr>
                <w:rFonts w:ascii="Times New Roman" w:hAnsi="Times New Roman" w:cs="Times New Roman"/>
                <w:sz w:val="24"/>
                <w:szCs w:val="24"/>
                <w:lang w:val="en-US"/>
              </w:rPr>
              <w:t>Battery positive inlet</w:t>
            </w:r>
          </w:p>
        </w:tc>
      </w:tr>
      <w:tr w14:paraId="5033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559445">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5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261341">
            <w:pPr>
              <w:spacing w:line="440" w:lineRule="exact"/>
              <w:jc w:val="center"/>
              <w:rPr>
                <w:rFonts w:ascii="Times New Roman" w:hAnsi="Times New Roman" w:cs="Times New Roman"/>
                <w:color w:val="000000"/>
                <w:sz w:val="24"/>
                <w:lang w:val="en-US"/>
              </w:rPr>
            </w:pPr>
            <w:r>
              <w:rPr>
                <w:rFonts w:ascii="Times New Roman" w:hAnsi="Times New Roman" w:cs="Times New Roman"/>
                <w:sz w:val="24"/>
                <w:szCs w:val="24"/>
                <w:lang w:val="en-US"/>
              </w:rPr>
              <w:t>Battery negative inlet</w:t>
            </w:r>
          </w:p>
        </w:tc>
        <w:tc>
          <w:tcPr>
            <w:tcW w:w="14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BD6594">
            <w:pPr>
              <w:spacing w:line="440" w:lineRule="exact"/>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67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EEA4C0">
            <w:pPr>
              <w:spacing w:line="440" w:lineRule="exact"/>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Wheel</w:t>
            </w:r>
          </w:p>
        </w:tc>
      </w:tr>
    </w:tbl>
    <w:p w14:paraId="554F508C">
      <w:pPr>
        <w:spacing w:line="440" w:lineRule="exact"/>
        <w:jc w:val="both"/>
        <w:rPr>
          <w:sz w:val="24"/>
          <w:lang w:val="en-US"/>
        </w:rPr>
      </w:pPr>
      <w:r>
        <w:rPr>
          <w:rFonts w:hint="eastAsia" w:ascii="微软雅黑" w:hAnsi="微软雅黑" w:eastAsia="微软雅黑" w:cs="微软雅黑"/>
          <w:b/>
          <w:sz w:val="24"/>
          <w:szCs w:val="24"/>
          <w:lang w:val="en-US"/>
        </w:rPr>
        <w:br w:type="page"/>
      </w:r>
    </w:p>
    <w:bookmarkEnd w:id="31"/>
    <w:bookmarkEnd w:id="32"/>
    <w:p w14:paraId="5ED1E8E5">
      <w:pPr>
        <w:spacing w:line="360" w:lineRule="auto"/>
        <w:outlineLvl w:val="0"/>
        <w:rPr>
          <w:rFonts w:ascii="Times New Roman" w:hAnsi="Times New Roman" w:eastAsia="微软雅黑" w:cs="Times New Roman"/>
          <w:b/>
          <w:sz w:val="32"/>
          <w:szCs w:val="28"/>
          <w:lang w:val="en-US"/>
        </w:rPr>
      </w:pPr>
      <w:bookmarkStart w:id="34" w:name="_Toc14036"/>
      <w:bookmarkStart w:id="35" w:name="_Toc2036"/>
      <w:r>
        <w:rPr>
          <w:rFonts w:ascii="Times New Roman" w:hAnsi="Times New Roman" w:eastAsia="微软雅黑" w:cs="Times New Roman"/>
          <w:b/>
          <w:sz w:val="32"/>
          <w:szCs w:val="28"/>
          <w:lang w:val="en-US"/>
        </w:rPr>
        <w:t>Testing Methods</w:t>
      </w:r>
      <w:bookmarkEnd w:id="34"/>
      <w:bookmarkEnd w:id="35"/>
    </w:p>
    <w:p w14:paraId="35E07175">
      <w:pPr>
        <w:spacing w:line="360" w:lineRule="auto"/>
        <w:outlineLvl w:val="1"/>
        <w:rPr>
          <w:rFonts w:ascii="Times New Roman" w:hAnsi="Times New Roman" w:eastAsia="微软雅黑" w:cs="Times New Roman"/>
          <w:b/>
          <w:sz w:val="28"/>
          <w:szCs w:val="28"/>
          <w:lang w:val="en-US"/>
        </w:rPr>
      </w:pPr>
      <w:bookmarkStart w:id="36" w:name="_Toc11227"/>
      <w:bookmarkStart w:id="37" w:name="_Toc10574"/>
      <w:r>
        <w:rPr>
          <w:rFonts w:ascii="Times New Roman" w:hAnsi="Times New Roman" w:eastAsia="微软雅黑" w:cs="Times New Roman"/>
          <w:b/>
          <w:sz w:val="28"/>
          <w:szCs w:val="28"/>
          <w:lang w:val="en-US"/>
        </w:rPr>
        <w:t>4.1 Precautions before using the product</w:t>
      </w:r>
      <w:bookmarkEnd w:id="36"/>
      <w:bookmarkEnd w:id="37"/>
    </w:p>
    <w:p w14:paraId="7E6D6E4A">
      <w:pPr>
        <w:numPr>
          <w:ilvl w:val="0"/>
          <w:numId w:val="4"/>
        </w:numPr>
        <w:spacing w:line="360" w:lineRule="auto"/>
        <w:jc w:val="both"/>
        <w:rPr>
          <w:sz w:val="28"/>
          <w:szCs w:val="28"/>
          <w:lang w:val="en-US"/>
        </w:rPr>
      </w:pPr>
      <w:r>
        <w:rPr>
          <w:rFonts w:ascii="Times New Roman" w:hAnsi="Times New Roman" w:cs="Times New Roman"/>
          <w:sz w:val="28"/>
          <w:szCs w:val="28"/>
          <w:lang w:val="en-US"/>
        </w:rPr>
        <w:t>The control system of the equipment uses AC power supply, and an uninterrupted AC power supply needs to be maintained during work.</w:t>
      </w:r>
    </w:p>
    <w:p w14:paraId="472D1673">
      <w:pPr>
        <w:numPr>
          <w:ilvl w:val="0"/>
          <w:numId w:val="4"/>
        </w:numPr>
        <w:spacing w:line="360" w:lineRule="auto"/>
        <w:jc w:val="both"/>
        <w:rPr>
          <w:sz w:val="28"/>
          <w:szCs w:val="28"/>
          <w:lang w:val="en-US"/>
        </w:rPr>
      </w:pPr>
      <w:r>
        <w:rPr>
          <w:rFonts w:ascii="Times New Roman" w:hAnsi="Times New Roman" w:cs="Times New Roman"/>
          <w:sz w:val="28"/>
          <w:szCs w:val="28"/>
          <w:lang w:val="en-US"/>
        </w:rPr>
        <w:t>The good ventilation should be ensured during work. The air inlet and outlet should not be blocked within 1 meter.</w:t>
      </w:r>
    </w:p>
    <w:p w14:paraId="27C32680">
      <w:pPr>
        <w:numPr>
          <w:ilvl w:val="0"/>
          <w:numId w:val="4"/>
        </w:numPr>
        <w:spacing w:line="360" w:lineRule="auto"/>
        <w:jc w:val="both"/>
        <w:rPr>
          <w:rFonts w:ascii="Times New Roman" w:hAnsi="Times New Roman" w:eastAsia="微软雅黑" w:cs="Times New Roman"/>
          <w:b/>
          <w:sz w:val="28"/>
          <w:szCs w:val="28"/>
          <w:lang w:val="en-US"/>
        </w:rPr>
      </w:pPr>
      <w:r>
        <w:rPr>
          <w:rFonts w:ascii="Times New Roman" w:hAnsi="Times New Roman" w:cs="Times New Roman"/>
          <w:sz w:val="28"/>
          <w:szCs w:val="28"/>
          <w:lang w:val="en-US"/>
        </w:rPr>
        <w:t>The equipment should be used indoors. Keep the equipment dry, free of corrosion, condensation, and well ventilated.</w:t>
      </w:r>
      <w:bookmarkStart w:id="38" w:name="_Toc26607"/>
      <w:bookmarkStart w:id="39" w:name="_Toc24640"/>
    </w:p>
    <w:p w14:paraId="04A8C57C">
      <w:pPr>
        <w:spacing w:line="360" w:lineRule="auto"/>
        <w:ind w:left="425"/>
        <w:jc w:val="both"/>
        <w:rPr>
          <w:rFonts w:ascii="Times New Roman" w:hAnsi="Times New Roman" w:eastAsia="微软雅黑" w:cs="Times New Roman"/>
          <w:b/>
          <w:sz w:val="28"/>
          <w:szCs w:val="28"/>
          <w:lang w:val="en-US"/>
        </w:rPr>
      </w:pPr>
    </w:p>
    <w:p w14:paraId="59ACD660">
      <w:pPr>
        <w:spacing w:line="360" w:lineRule="auto"/>
        <w:jc w:val="both"/>
        <w:rPr>
          <w:rFonts w:ascii="Times New Roman" w:hAnsi="Times New Roman" w:eastAsia="微软雅黑" w:cs="Times New Roman"/>
          <w:b/>
          <w:sz w:val="28"/>
          <w:szCs w:val="28"/>
          <w:lang w:val="en-US"/>
        </w:rPr>
      </w:pPr>
      <w:r>
        <w:rPr>
          <w:rFonts w:ascii="Times New Roman" w:hAnsi="Times New Roman" w:eastAsia="微软雅黑" w:cs="Times New Roman"/>
          <w:b/>
          <w:sz w:val="28"/>
          <w:szCs w:val="28"/>
          <w:lang w:val="en-US"/>
        </w:rPr>
        <w:t>4.2 Wiring</w:t>
      </w:r>
      <w:bookmarkEnd w:id="38"/>
      <w:bookmarkEnd w:id="39"/>
    </w:p>
    <w:p w14:paraId="56A900C8">
      <w:pPr>
        <w:spacing w:line="360" w:lineRule="auto"/>
        <w:rPr>
          <w:rFonts w:ascii="微软雅黑" w:hAnsi="微软雅黑" w:eastAsia="微软雅黑" w:cs="微软雅黑"/>
          <w:b/>
          <w:sz w:val="24"/>
          <w:szCs w:val="24"/>
          <w:lang w:val="en-US"/>
        </w:rPr>
      </w:pPr>
      <w:bookmarkStart w:id="40" w:name="_Toc19699"/>
      <w:bookmarkStart w:id="41" w:name="_Toc23448"/>
      <w:bookmarkStart w:id="42" w:name="_Toc14932"/>
      <w:r>
        <w:rPr>
          <w:rFonts w:ascii="Times New Roman" w:hAnsi="Times New Roman" w:eastAsia="微软雅黑" w:cs="Times New Roman"/>
          <w:b/>
          <w:sz w:val="24"/>
          <w:szCs w:val="24"/>
          <w:lang w:val="en-US"/>
        </w:rPr>
        <w:t>4.2.1 Wiring Diagram:</w:t>
      </w:r>
      <w:bookmarkEnd w:id="40"/>
      <w:bookmarkEnd w:id="41"/>
      <w:bookmarkEnd w:id="42"/>
      <w:r>
        <w:rPr>
          <w:rFonts w:ascii="Times New Roman" w:hAnsi="Times New Roman" w:eastAsia="微软雅黑" w:cs="Times New Roman"/>
          <w:b/>
          <w:sz w:val="24"/>
          <w:szCs w:val="24"/>
          <w:lang w:val="en-US"/>
        </w:rPr>
        <w:t xml:space="preserve">  </w:t>
      </w:r>
      <w:r>
        <w:rPr>
          <w:rFonts w:ascii="Times New Roman" w:hAnsi="Times New Roman" w:cs="Times New Roman"/>
          <w:sz w:val="28"/>
          <w:szCs w:val="28"/>
        </w:rPr>
        <w:t xml:space="preserve"> </w:t>
      </w:r>
      <w:r>
        <w:rPr>
          <w:rFonts w:hint="eastAsia"/>
          <w:sz w:val="28"/>
          <w:szCs w:val="28"/>
        </w:rPr>
        <w:t xml:space="preserve"> </w:t>
      </w:r>
      <w:bookmarkStart w:id="43" w:name="_Toc9756"/>
      <w:bookmarkStart w:id="44" w:name="_Toc14150"/>
      <w:r>
        <w:rPr>
          <w:rFonts w:hint="eastAsia"/>
          <w:sz w:val="28"/>
          <w:szCs w:val="28"/>
        </w:rPr>
        <w:t xml:space="preserve">   </w:t>
      </w:r>
    </w:p>
    <w:p w14:paraId="2C8FE5AE">
      <w:pPr>
        <w:spacing w:line="360" w:lineRule="auto"/>
        <w:rPr>
          <w:rFonts w:ascii="微软雅黑" w:hAnsi="微软雅黑" w:eastAsia="微软雅黑" w:cs="微软雅黑"/>
          <w:b/>
          <w:sz w:val="24"/>
          <w:szCs w:val="24"/>
          <w:lang w:val="en-US"/>
        </w:rPr>
      </w:pPr>
    </w:p>
    <w:p w14:paraId="276B02B4">
      <w:pPr>
        <w:spacing w:line="360" w:lineRule="auto"/>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drawing>
          <wp:inline distT="0" distB="0" distL="114300" distR="114300">
            <wp:extent cx="5856605" cy="2658745"/>
            <wp:effectExtent l="0" t="0" r="10795" b="8255"/>
            <wp:docPr id="43" name="图片 43" descr="C:/Users/龚/Desktop/面板图/面板图/3018D新版电池接线图.png3018D新版电池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龚/Desktop/面板图/面板图/3018D新版电池接线图.png3018D新版电池接线图"/>
                    <pic:cNvPicPr>
                      <a:picLocks noChangeAspect="1"/>
                    </pic:cNvPicPr>
                  </pic:nvPicPr>
                  <pic:blipFill>
                    <a:blip r:embed="rId11"/>
                    <a:srcRect t="38" b="38"/>
                    <a:stretch>
                      <a:fillRect/>
                    </a:stretch>
                  </pic:blipFill>
                  <pic:spPr>
                    <a:xfrm>
                      <a:off x="0" y="0"/>
                      <a:ext cx="5856605" cy="2658745"/>
                    </a:xfrm>
                    <a:prstGeom prst="rect">
                      <a:avLst/>
                    </a:prstGeom>
                  </pic:spPr>
                </pic:pic>
              </a:graphicData>
            </a:graphic>
          </wp:inline>
        </w:drawing>
      </w:r>
    </w:p>
    <w:p w14:paraId="4F537999">
      <w:pPr>
        <w:spacing w:line="360" w:lineRule="auto"/>
        <w:outlineLvl w:val="1"/>
        <w:rPr>
          <w:rFonts w:ascii="Times New Roman" w:hAnsi="Times New Roman" w:eastAsia="微软雅黑" w:cs="Times New Roman"/>
          <w:b/>
          <w:sz w:val="28"/>
          <w:szCs w:val="28"/>
          <w:lang w:val="en-US"/>
        </w:rPr>
      </w:pPr>
      <w:bookmarkStart w:id="45" w:name="_Toc26409"/>
      <w:bookmarkStart w:id="46" w:name="_Toc24672"/>
      <w:r>
        <w:rPr>
          <w:rFonts w:ascii="Times New Roman" w:hAnsi="Times New Roman" w:eastAsia="微软雅黑" w:cs="Times New Roman"/>
          <w:b/>
          <w:sz w:val="28"/>
          <w:szCs w:val="28"/>
          <w:lang w:val="en-US"/>
        </w:rPr>
        <w:t>4.2.2 Connection：</w:t>
      </w:r>
      <w:bookmarkEnd w:id="45"/>
      <w:bookmarkEnd w:id="46"/>
    </w:p>
    <w:p w14:paraId="506CC3FD">
      <w:pPr>
        <w:spacing w:line="360" w:lineRule="auto"/>
        <w:outlineLvl w:val="1"/>
        <w:rPr>
          <w:rFonts w:ascii="Times New Roman" w:hAnsi="Times New Roman" w:cs="Times New Roman"/>
          <w:sz w:val="28"/>
          <w:szCs w:val="28"/>
          <w:lang w:val="en-US"/>
        </w:rPr>
      </w:pPr>
      <w:bookmarkStart w:id="47" w:name="_Toc13853"/>
      <w:bookmarkStart w:id="48" w:name="_Toc12062"/>
      <w:r>
        <w:rPr>
          <w:rFonts w:ascii="Times New Roman" w:hAnsi="Times New Roman" w:cs="Times New Roman"/>
          <w:sz w:val="28"/>
          <w:szCs w:val="28"/>
          <w:lang w:val="en-US"/>
        </w:rPr>
        <w:t>Insert the quick connector of the discharge cable into the quick socket of the tester (red positive and black negative), and then connect the other end of the discharge wire to both ends of the battery pack (red positive and black negative).</w:t>
      </w:r>
      <w:bookmarkEnd w:id="47"/>
      <w:bookmarkEnd w:id="48"/>
    </w:p>
    <w:bookmarkEnd w:id="43"/>
    <w:bookmarkEnd w:id="44"/>
    <w:p w14:paraId="77A79FD7">
      <w:pPr>
        <w:rPr>
          <w:rFonts w:ascii="Times New Roman" w:hAnsi="Times New Roman" w:eastAsia="微软雅黑" w:cs="Times New Roman"/>
          <w:b/>
          <w:sz w:val="28"/>
          <w:szCs w:val="28"/>
          <w:lang w:val="en-US"/>
        </w:rPr>
      </w:pPr>
      <w:bookmarkStart w:id="49" w:name="_Toc8290"/>
      <w:bookmarkStart w:id="50" w:name="_Toc29945"/>
      <w:bookmarkStart w:id="51" w:name="_Toc30344"/>
      <w:bookmarkStart w:id="52" w:name="_Toc7293"/>
      <w:r>
        <w:rPr>
          <w:rFonts w:ascii="Times New Roman" w:hAnsi="Times New Roman" w:eastAsia="微软雅黑" w:cs="Times New Roman"/>
          <w:b/>
          <w:sz w:val="28"/>
          <w:szCs w:val="28"/>
          <w:lang w:val="en-US"/>
        </w:rPr>
        <w:br w:type="page"/>
      </w:r>
    </w:p>
    <w:p w14:paraId="74AC00A0">
      <w:pPr>
        <w:spacing w:line="360" w:lineRule="auto"/>
        <w:outlineLvl w:val="1"/>
        <w:rPr>
          <w:rFonts w:ascii="Times New Roman" w:hAnsi="Times New Roman" w:eastAsia="微软雅黑" w:cs="Times New Roman"/>
          <w:b/>
          <w:sz w:val="28"/>
          <w:szCs w:val="28"/>
          <w:lang w:val="en-US"/>
        </w:rPr>
      </w:pPr>
      <w:r>
        <w:rPr>
          <w:rFonts w:ascii="Times New Roman" w:hAnsi="Times New Roman" w:eastAsia="微软雅黑" w:cs="Times New Roman"/>
          <w:b/>
          <w:sz w:val="28"/>
          <w:szCs w:val="28"/>
          <w:lang w:val="en-US"/>
        </w:rPr>
        <w:t>4.2.3 Module connection steps：</w:t>
      </w:r>
      <w:bookmarkEnd w:id="49"/>
      <w:bookmarkEnd w:id="50"/>
      <w:bookmarkEnd w:id="51"/>
    </w:p>
    <w:p w14:paraId="05A0EE58">
      <w:pPr>
        <w:spacing w:line="360" w:lineRule="auto"/>
        <w:rPr>
          <w:rFonts w:ascii="Times New Roman" w:hAnsi="Times New Roman" w:cs="Times New Roman"/>
          <w:b/>
          <w:sz w:val="28"/>
          <w:szCs w:val="28"/>
          <w:lang w:val="en-US"/>
        </w:rPr>
      </w:pPr>
      <w:r>
        <w:rPr>
          <w:rFonts w:ascii="Times New Roman" w:hAnsi="Times New Roman" w:eastAsia="微软雅黑" w:cs="Times New Roman"/>
          <w:b/>
          <w:sz w:val="24"/>
          <w:lang w:val="en-US"/>
        </w:rPr>
        <w:tab/>
      </w:r>
      <w:r>
        <w:rPr>
          <w:rFonts w:ascii="Times New Roman" w:hAnsi="Times New Roman" w:eastAsia="微软雅黑" w:cs="Times New Roman"/>
          <w:b/>
          <w:sz w:val="24"/>
          <w:lang w:val="en-US"/>
        </w:rPr>
        <w:t xml:space="preserve">  </w:t>
      </w:r>
      <w:r>
        <w:rPr>
          <w:rFonts w:ascii="Times New Roman" w:hAnsi="Times New Roman" w:cs="Times New Roman"/>
          <w:b/>
          <w:sz w:val="28"/>
          <w:szCs w:val="28"/>
          <w:lang w:val="en-US"/>
        </w:rPr>
        <w:t xml:space="preserve"> Step 1: Determine the number of single modules that the entire battery pack needs to use.</w:t>
      </w:r>
    </w:p>
    <w:p w14:paraId="09E44EF5">
      <w:pPr>
        <w:numPr>
          <w:ilvl w:val="0"/>
          <w:numId w:val="5"/>
        </w:numPr>
        <w:spacing w:line="360" w:lineRule="auto"/>
        <w:ind w:left="1260"/>
        <w:rPr>
          <w:rFonts w:ascii="Times New Roman" w:hAnsi="Times New Roman" w:cs="Times New Roman"/>
          <w:sz w:val="28"/>
          <w:szCs w:val="28"/>
          <w:lang w:val="en-US"/>
        </w:rPr>
      </w:pPr>
      <w:r>
        <w:rPr>
          <w:rFonts w:ascii="Times New Roman" w:hAnsi="Times New Roman" w:cs="Times New Roman"/>
          <w:sz w:val="28"/>
          <w:szCs w:val="28"/>
          <w:lang w:val="en-US"/>
        </w:rPr>
        <w:t>The number of modules = the number of cells in the entire battery pack ÷ the number of cells that can be monitored by a single module. If it is not divisible, the number of modules needs to be added by 1.</w:t>
      </w:r>
    </w:p>
    <w:p w14:paraId="16B5CE32">
      <w:pPr>
        <w:numPr>
          <w:ilvl w:val="0"/>
          <w:numId w:val="5"/>
        </w:numPr>
        <w:spacing w:line="360" w:lineRule="auto"/>
        <w:ind w:left="1260"/>
        <w:rPr>
          <w:rFonts w:ascii="Times New Roman" w:hAnsi="Times New Roman" w:cs="Times New Roman"/>
          <w:sz w:val="28"/>
          <w:szCs w:val="28"/>
          <w:lang w:val="en-US"/>
        </w:rPr>
      </w:pPr>
      <w:r>
        <w:rPr>
          <w:rFonts w:ascii="Times New Roman" w:hAnsi="Times New Roman" w:cs="Times New Roman"/>
          <w:color w:val="000000"/>
          <w:sz w:val="28"/>
          <w:szCs w:val="28"/>
          <w:lang w:val="en-US"/>
        </w:rPr>
        <w:t>For example: if the number of battery cells in the battery pack is 6 cells, the configured single module can monitor 6 cells, 110÷6=18.33, which is not divisible, so the number of modules to be used=19.</w:t>
      </w:r>
    </w:p>
    <w:p w14:paraId="57B408B0">
      <w:pPr>
        <w:tabs>
          <w:tab w:val="left" w:pos="420"/>
        </w:tabs>
        <w:spacing w:line="360" w:lineRule="auto"/>
        <w:ind w:left="840"/>
        <w:rPr>
          <w:rFonts w:ascii="Times New Roman" w:hAnsi="Times New Roman" w:cs="Times New Roman"/>
          <w:b/>
          <w:sz w:val="28"/>
          <w:szCs w:val="28"/>
          <w:lang w:val="en-US"/>
        </w:rPr>
      </w:pPr>
      <w:r>
        <w:rPr>
          <w:rFonts w:ascii="Times New Roman" w:hAnsi="Times New Roman" w:cs="Times New Roman"/>
          <w:b/>
          <w:sz w:val="28"/>
          <w:szCs w:val="28"/>
          <w:lang w:val="en-US"/>
        </w:rPr>
        <w:t>Step 2: Wire between the single module and the battery. (Single module starts from module 1)</w:t>
      </w:r>
    </w:p>
    <w:p w14:paraId="30BE2E71">
      <w:pPr>
        <w:numPr>
          <w:ilvl w:val="0"/>
          <w:numId w:val="6"/>
        </w:numPr>
        <w:spacing w:line="360" w:lineRule="auto"/>
        <w:ind w:left="1260"/>
        <w:rPr>
          <w:rFonts w:ascii="Times New Roman" w:hAnsi="Times New Roman" w:cs="Times New Roman"/>
          <w:sz w:val="28"/>
          <w:szCs w:val="28"/>
          <w:lang w:val="en-US"/>
        </w:rPr>
      </w:pPr>
      <w:r>
        <w:rPr>
          <w:rFonts w:ascii="Times New Roman" w:hAnsi="Times New Roman" w:cs="Times New Roman"/>
          <w:sz w:val="28"/>
          <w:szCs w:val="28"/>
          <w:lang w:val="en-US"/>
        </w:rPr>
        <w:t>The single module is connected to the single battery, please collect and connect according to the corresponding battery number! First collect the connection between the cable and the battery, and then supply power to the module.</w:t>
      </w:r>
    </w:p>
    <w:p w14:paraId="0B086B1D">
      <w:pPr>
        <w:numPr>
          <w:ilvl w:val="0"/>
          <w:numId w:val="6"/>
        </w:numPr>
        <w:spacing w:line="360" w:lineRule="auto"/>
        <w:ind w:left="1260"/>
        <w:rPr>
          <w:rFonts w:ascii="Times New Roman" w:hAnsi="Times New Roman" w:cs="Times New Roman"/>
          <w:bCs/>
          <w:sz w:val="28"/>
          <w:szCs w:val="28"/>
          <w:lang w:val="en-US"/>
        </w:rPr>
      </w:pPr>
      <w:r>
        <w:rPr>
          <w:rFonts w:ascii="Times New Roman" w:hAnsi="Times New Roman" w:cs="Times New Roman"/>
          <w:bCs/>
          <w:color w:val="000000"/>
          <w:sz w:val="28"/>
          <w:szCs w:val="28"/>
          <w:lang w:val="en-US"/>
        </w:rPr>
        <w:t>The wiring sequence of the voltage collection line and the battery is: take the positive pole of the battery pack as the starting of the wiring, and start from the negative pole of the battery pack according to "red, green 01, green 02...green 05, green 06, black". When using multiple single modules, according to the single module number, from front to back, all the collection lines of the single module are connected. : differential pressure ±8V or more).</w:t>
      </w:r>
    </w:p>
    <w:p w14:paraId="5D01E4A4">
      <w:pPr>
        <w:tabs>
          <w:tab w:val="left" w:pos="420"/>
        </w:tabs>
        <w:spacing w:line="360" w:lineRule="auto"/>
        <w:rPr>
          <w:rFonts w:ascii="Times New Roman" w:hAnsi="Times New Roman" w:cs="Times New Roman"/>
          <w:bCs/>
          <w:color w:val="000000"/>
          <w:sz w:val="28"/>
          <w:szCs w:val="28"/>
          <w:lang w:val="en-US"/>
        </w:rPr>
      </w:pPr>
    </w:p>
    <w:p w14:paraId="2CAD4EC2">
      <w:pPr>
        <w:tabs>
          <w:tab w:val="left" w:pos="420"/>
        </w:tabs>
        <w:spacing w:line="360" w:lineRule="auto"/>
        <w:rPr>
          <w:rFonts w:ascii="Times New Roman" w:hAnsi="Times New Roman" w:cs="Times New Roman"/>
          <w:bCs/>
          <w:color w:val="000000"/>
          <w:sz w:val="28"/>
          <w:szCs w:val="28"/>
          <w:lang w:val="en-US"/>
        </w:rPr>
      </w:pPr>
    </w:p>
    <w:p w14:paraId="0FB32087">
      <w:pPr>
        <w:tabs>
          <w:tab w:val="left" w:pos="420"/>
        </w:tabs>
        <w:spacing w:line="360" w:lineRule="auto"/>
        <w:rPr>
          <w:rFonts w:ascii="Times New Roman" w:hAnsi="Times New Roman" w:cs="Times New Roman"/>
          <w:bCs/>
          <w:color w:val="000000"/>
          <w:sz w:val="28"/>
          <w:szCs w:val="28"/>
          <w:lang w:val="en-US"/>
        </w:rPr>
      </w:pPr>
    </w:p>
    <w:p w14:paraId="65F3896C">
      <w:pPr>
        <w:tabs>
          <w:tab w:val="left" w:pos="420"/>
        </w:tabs>
        <w:spacing w:line="360" w:lineRule="auto"/>
        <w:rPr>
          <w:rFonts w:ascii="Times New Roman" w:hAnsi="Times New Roman" w:cs="Times New Roman"/>
          <w:bCs/>
          <w:color w:val="000000"/>
          <w:sz w:val="28"/>
          <w:szCs w:val="28"/>
          <w:lang w:val="en-US"/>
        </w:rPr>
      </w:pPr>
    </w:p>
    <w:p w14:paraId="4AEBDEC8">
      <w:pPr>
        <w:tabs>
          <w:tab w:val="left" w:pos="420"/>
        </w:tabs>
        <w:spacing w:line="360" w:lineRule="auto"/>
        <w:rPr>
          <w:rFonts w:ascii="Times New Roman" w:hAnsi="Times New Roman" w:cs="Times New Roman"/>
          <w:bCs/>
          <w:color w:val="000000"/>
          <w:sz w:val="28"/>
          <w:szCs w:val="28"/>
          <w:lang w:val="en-US"/>
        </w:rPr>
      </w:pPr>
    </w:p>
    <w:p w14:paraId="55CE83BC">
      <w:pPr>
        <w:tabs>
          <w:tab w:val="left" w:pos="420"/>
        </w:tabs>
        <w:spacing w:line="360" w:lineRule="auto"/>
        <w:rPr>
          <w:rFonts w:ascii="Times New Roman" w:hAnsi="Times New Roman" w:cs="Times New Roman"/>
          <w:bCs/>
          <w:color w:val="000000"/>
          <w:sz w:val="28"/>
          <w:szCs w:val="28"/>
          <w:lang w:val="en-US"/>
        </w:rPr>
      </w:pPr>
    </w:p>
    <w:p w14:paraId="6EA09E68">
      <w:pPr>
        <w:tabs>
          <w:tab w:val="left" w:pos="420"/>
        </w:tabs>
        <w:spacing w:line="360" w:lineRule="auto"/>
        <w:rPr>
          <w:rFonts w:ascii="Times New Roman" w:hAnsi="Times New Roman" w:cs="Times New Roman"/>
          <w:bCs/>
          <w:color w:val="000000"/>
          <w:sz w:val="28"/>
          <w:szCs w:val="28"/>
          <w:lang w:val="en-US"/>
        </w:rPr>
      </w:pPr>
    </w:p>
    <w:p w14:paraId="22E9F731">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0" b="0"/>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2" cstate="print"/>
                    <a:srcRect/>
                    <a:stretch>
                      <a:fillRect/>
                    </a:stretch>
                  </pic:blipFill>
                  <pic:spPr>
                    <a:xfrm>
                      <a:off x="0" y="0"/>
                      <a:ext cx="3771265" cy="2400935"/>
                    </a:xfrm>
                    <a:prstGeom prst="rect">
                      <a:avLst/>
                    </a:prstGeom>
                    <a:ln>
                      <a:noFill/>
                    </a:ln>
                  </pic:spPr>
                </pic:pic>
              </a:graphicData>
            </a:graphic>
          </wp:inline>
        </w:drawing>
      </w:r>
    </w:p>
    <w:p w14:paraId="04BCCC93">
      <w:pPr>
        <w:spacing w:line="360" w:lineRule="auto"/>
        <w:ind w:left="840"/>
        <w:jc w:val="center"/>
        <w:rPr>
          <w:rFonts w:ascii="Times New Roman" w:hAnsi="Times New Roman" w:eastAsia="楷体" w:cs="Times New Roman"/>
          <w:b/>
          <w:bCs/>
          <w:sz w:val="24"/>
          <w:szCs w:val="24"/>
          <w:lang w:val="en-US"/>
        </w:rPr>
      </w:pPr>
      <w:r>
        <w:rPr>
          <w:rFonts w:ascii="Times New Roman" w:hAnsi="Times New Roman" w:eastAsia="楷体" w:cs="Times New Roman"/>
          <w:b/>
          <w:bCs/>
          <w:sz w:val="24"/>
          <w:szCs w:val="24"/>
          <w:lang w:val="en-US"/>
        </w:rPr>
        <w:t>Wiring diagram of 6 cells and above</w:t>
      </w:r>
    </w:p>
    <w:p w14:paraId="5A00D89A">
      <w:pPr>
        <w:spacing w:line="360" w:lineRule="auto"/>
        <w:ind w:left="840"/>
        <w:jc w:val="center"/>
        <w:rPr>
          <w:sz w:val="28"/>
          <w:szCs w:val="28"/>
          <w:lang w:val="en-US"/>
        </w:rPr>
      </w:pPr>
    </w:p>
    <w:p w14:paraId="6D82646F">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0" b="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3" cstate="print"/>
                    <a:srcRect/>
                    <a:stretch>
                      <a:fillRect/>
                    </a:stretch>
                  </pic:blipFill>
                  <pic:spPr>
                    <a:xfrm>
                      <a:off x="0" y="0"/>
                      <a:ext cx="3169920" cy="2988310"/>
                    </a:xfrm>
                    <a:prstGeom prst="rect">
                      <a:avLst/>
                    </a:prstGeom>
                    <a:ln>
                      <a:noFill/>
                    </a:ln>
                  </pic:spPr>
                </pic:pic>
              </a:graphicData>
            </a:graphic>
          </wp:inline>
        </w:drawing>
      </w:r>
    </w:p>
    <w:p w14:paraId="3E53E405">
      <w:pPr>
        <w:spacing w:line="360" w:lineRule="auto"/>
        <w:ind w:left="840"/>
        <w:jc w:val="center"/>
        <w:rPr>
          <w:rFonts w:ascii="Times New Roman" w:hAnsi="Times New Roman" w:eastAsia="楷体" w:cs="Times New Roman"/>
          <w:b/>
          <w:bCs/>
          <w:sz w:val="24"/>
          <w:szCs w:val="24"/>
          <w:lang w:val="en-US"/>
        </w:rPr>
      </w:pPr>
      <w:r>
        <w:rPr>
          <w:rFonts w:ascii="Times New Roman" w:hAnsi="Times New Roman" w:eastAsia="楷体" w:cs="Times New Roman"/>
          <w:b/>
          <w:bCs/>
          <w:sz w:val="24"/>
          <w:szCs w:val="24"/>
          <w:lang w:val="en-US"/>
        </w:rPr>
        <w:t>Wiring diagram of 6 cells and below</w:t>
      </w:r>
    </w:p>
    <w:p w14:paraId="335F6AA9">
      <w:pPr>
        <w:spacing w:line="360" w:lineRule="auto"/>
        <w:ind w:left="840"/>
        <w:jc w:val="center"/>
        <w:rPr>
          <w:rFonts w:ascii="楷体" w:hAnsi="楷体" w:eastAsia="楷体" w:cs="楷体"/>
          <w:b/>
          <w:bCs/>
          <w:sz w:val="24"/>
          <w:szCs w:val="24"/>
          <w:lang w:val="en-US"/>
        </w:rPr>
      </w:pPr>
    </w:p>
    <w:p w14:paraId="6E8B9CE0">
      <w:pPr>
        <w:spacing w:line="360" w:lineRule="auto"/>
        <w:ind w:left="840"/>
        <w:rPr>
          <w:rFonts w:ascii="Times New Roman" w:hAnsi="Times New Roman" w:cs="Times New Roman"/>
          <w:b/>
          <w:color w:val="000000"/>
          <w:sz w:val="28"/>
          <w:szCs w:val="28"/>
          <w:lang w:val="en-US"/>
        </w:rPr>
      </w:pPr>
    </w:p>
    <w:p w14:paraId="7D0E2226">
      <w:pPr>
        <w:spacing w:line="360" w:lineRule="auto"/>
        <w:ind w:left="840"/>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Note:</w:t>
      </w:r>
    </w:p>
    <w:p w14:paraId="224117D9">
      <w:pPr>
        <w:spacing w:line="360" w:lineRule="auto"/>
        <w:ind w:left="840"/>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 xml:space="preserve">Since this module takes power from the cells, the minimum monitorable battery data is 4 cells, and the wires to be taken are No. 0 and No. 4 respectively. Do not connect wrongly or reversely during the wiring process, otherwise the module may be burned out. </w:t>
      </w:r>
    </w:p>
    <w:p w14:paraId="363CA60A">
      <w:pPr>
        <w:spacing w:line="360" w:lineRule="auto"/>
        <w:ind w:left="840"/>
        <w:jc w:val="center"/>
        <w:rPr>
          <w:rFonts w:ascii="楷体" w:hAnsi="楷体" w:eastAsia="楷体" w:cs="楷体"/>
          <w:b/>
          <w:bCs/>
          <w:sz w:val="24"/>
          <w:szCs w:val="24"/>
          <w:lang w:val="en-US"/>
        </w:rPr>
      </w:pPr>
    </w:p>
    <w:p w14:paraId="4FBAAF0A">
      <w:pPr>
        <w:spacing w:line="360" w:lineRule="auto"/>
        <w:ind w:left="840"/>
        <w:jc w:val="center"/>
        <w:rPr>
          <w:rFonts w:ascii="楷体" w:hAnsi="楷体" w:eastAsia="楷体" w:cs="楷体"/>
          <w:b/>
          <w:bCs/>
          <w:sz w:val="24"/>
          <w:szCs w:val="24"/>
          <w:lang w:val="en-US"/>
        </w:rPr>
      </w:pPr>
    </w:p>
    <w:p w14:paraId="47D9F191">
      <w:pPr>
        <w:numPr>
          <w:ilvl w:val="0"/>
          <w:numId w:val="6"/>
        </w:numPr>
        <w:spacing w:line="360" w:lineRule="auto"/>
        <w:ind w:left="1260"/>
        <w:rPr>
          <w:color w:val="000000"/>
          <w:sz w:val="28"/>
          <w:szCs w:val="28"/>
        </w:rPr>
      </w:pPr>
      <w:r>
        <w:rPr>
          <w:rFonts w:ascii="Times New Roman" w:hAnsi="Times New Roman" w:cs="Times New Roman"/>
          <w:b/>
          <w:color w:val="000000"/>
          <w:sz w:val="28"/>
          <w:szCs w:val="28"/>
          <w:lang w:val="en-US"/>
        </w:rPr>
        <w:t xml:space="preserve">The power supply of the single module. </w:t>
      </w:r>
      <w:r>
        <w:rPr>
          <w:rFonts w:hint="eastAsia" w:ascii="Times New Roman" w:hAnsi="Times New Roman" w:cs="Times New Roman"/>
          <w:bCs/>
          <w:color w:val="000000"/>
          <w:sz w:val="28"/>
          <w:szCs w:val="28"/>
          <w:lang w:val="en-US"/>
        </w:rPr>
        <w:t>T</w:t>
      </w:r>
      <w:r>
        <w:rPr>
          <w:rFonts w:ascii="Times New Roman" w:hAnsi="Times New Roman" w:cs="Times New Roman"/>
          <w:bCs/>
          <w:color w:val="000000"/>
          <w:sz w:val="28"/>
          <w:szCs w:val="28"/>
          <w:lang w:val="en-US"/>
        </w:rPr>
        <w:t xml:space="preserve">he power supply voltage difference of the single module is more than 8V, which is powered by the red and black power lines separately. Do not reverse. </w:t>
      </w:r>
    </w:p>
    <w:p w14:paraId="0F1526D7">
      <w:pPr>
        <w:tabs>
          <w:tab w:val="left" w:pos="420"/>
        </w:tabs>
        <w:spacing w:line="360" w:lineRule="auto"/>
        <w:ind w:left="1260"/>
        <w:rPr>
          <w:rFonts w:ascii="Times New Roman" w:hAnsi="Times New Roman" w:cs="Times New Roman"/>
          <w:bCs/>
          <w:color w:val="000000"/>
          <w:sz w:val="28"/>
          <w:szCs w:val="28"/>
          <w:lang w:val="en-US"/>
        </w:rPr>
      </w:pPr>
      <w:r>
        <w:rPr>
          <w:rFonts w:ascii="Times New Roman" w:hAnsi="Times New Roman" w:cs="Times New Roman"/>
          <w:b/>
          <w:color w:val="000000"/>
          <w:sz w:val="28"/>
          <w:szCs w:val="28"/>
          <w:lang w:val="en-US"/>
        </w:rPr>
        <w:t>Power supply method</w:t>
      </w:r>
      <w:r>
        <w:rPr>
          <w:rFonts w:ascii="Times New Roman" w:hAnsi="Times New Roman" w:cs="Times New Roman"/>
          <w:bCs/>
          <w:color w:val="000000"/>
          <w:sz w:val="28"/>
          <w:szCs w:val="28"/>
          <w:lang w:val="en-US"/>
        </w:rPr>
        <w:t>, if the cell voltage of the battery pack currently measured is 2V, the power is taken from 4 batteries; the single cell voltage is 6V, and the power is taken from 2 batteries; the single cell voltage is 12V, and the power is taken from 1 battery . Note that power is required for each single module.</w:t>
      </w:r>
    </w:p>
    <w:p w14:paraId="397FAD72">
      <w:pPr>
        <w:pStyle w:val="27"/>
        <w:numPr>
          <w:ilvl w:val="0"/>
          <w:numId w:val="7"/>
        </w:numPr>
        <w:spacing w:line="360" w:lineRule="auto"/>
        <w:ind w:left="1276" w:hanging="425" w:firstLineChars="0"/>
        <w:rPr>
          <w:rFonts w:ascii="Times New Roman" w:hAnsi="Times New Roman" w:cs="Times New Roman"/>
          <w:bCs/>
          <w:color w:val="000000"/>
          <w:sz w:val="28"/>
          <w:szCs w:val="28"/>
          <w:lang w:val="en-US"/>
        </w:rPr>
      </w:pPr>
      <w:r>
        <w:rPr>
          <w:rFonts w:ascii="Times New Roman" w:hAnsi="Times New Roman" w:cs="Times New Roman"/>
          <w:color w:val="000000"/>
          <w:sz w:val="28"/>
          <w:szCs w:val="28"/>
          <w:lang w:val="en-US"/>
        </w:rPr>
        <w:t>After the single module is powered on, the single voltage indicator on the corresponding module flashes normally.</w:t>
      </w:r>
    </w:p>
    <w:bookmarkEnd w:id="52"/>
    <w:p w14:paraId="722DAFC0">
      <w:pPr>
        <w:spacing w:line="360" w:lineRule="auto"/>
        <w:outlineLvl w:val="1"/>
        <w:rPr>
          <w:rFonts w:ascii="Times New Roman" w:hAnsi="Times New Roman" w:eastAsia="微软雅黑" w:cs="Times New Roman"/>
          <w:b/>
          <w:sz w:val="28"/>
          <w:szCs w:val="28"/>
          <w:lang w:val="en-US"/>
        </w:rPr>
      </w:pPr>
      <w:bookmarkStart w:id="53" w:name="_Toc22859"/>
      <w:bookmarkStart w:id="54" w:name="_Toc29489"/>
      <w:bookmarkStart w:id="55" w:name="_Toc10918"/>
      <w:bookmarkStart w:id="56" w:name="_Toc18464"/>
      <w:bookmarkStart w:id="57" w:name="_Toc7375"/>
    </w:p>
    <w:p w14:paraId="5DBC4193">
      <w:pPr>
        <w:spacing w:line="360" w:lineRule="auto"/>
        <w:outlineLvl w:val="1"/>
        <w:rPr>
          <w:rFonts w:ascii="Times New Roman" w:hAnsi="Times New Roman" w:eastAsia="微软雅黑" w:cs="Times New Roman"/>
          <w:b/>
          <w:sz w:val="28"/>
          <w:szCs w:val="28"/>
          <w:lang w:val="en-US"/>
        </w:rPr>
      </w:pPr>
      <w:r>
        <w:rPr>
          <w:rFonts w:ascii="Times New Roman" w:hAnsi="Times New Roman" w:eastAsia="微软雅黑" w:cs="Times New Roman"/>
          <w:b/>
          <w:sz w:val="28"/>
          <w:szCs w:val="28"/>
          <w:lang w:val="en-US"/>
        </w:rPr>
        <w:t>4.3 Product Operation</w:t>
      </w:r>
      <w:bookmarkEnd w:id="53"/>
      <w:bookmarkEnd w:id="54"/>
    </w:p>
    <w:p w14:paraId="1A2C82BD">
      <w:pPr>
        <w:spacing w:line="360" w:lineRule="auto"/>
        <w:ind w:left="420"/>
        <w:rPr>
          <w:sz w:val="28"/>
          <w:szCs w:val="24"/>
          <w:lang w:val="en-US"/>
        </w:rPr>
      </w:pPr>
      <w:r>
        <w:rPr>
          <w:rFonts w:ascii="Times New Roman" w:hAnsi="Times New Roman" w:cs="Times New Roman"/>
          <w:color w:val="000000"/>
          <w:sz w:val="28"/>
          <w:szCs w:val="28"/>
          <w:lang w:val="en-US"/>
        </w:rPr>
        <w:t>A. Test Main Interface-Power on the machine and enter the discharge test main interface directly.</w:t>
      </w:r>
      <w:r>
        <w:rPr>
          <w:rFonts w:hint="eastAsia"/>
          <w:sz w:val="28"/>
          <w:szCs w:val="24"/>
          <w:lang w:val="en-US"/>
        </w:rPr>
        <w:drawing>
          <wp:inline distT="0" distB="0" distL="114300" distR="114300">
            <wp:extent cx="5709920" cy="3183890"/>
            <wp:effectExtent l="0" t="0" r="5080" b="16510"/>
            <wp:docPr id="6" name="图片 6" descr="fbcf703a8ae620883aeac9ca43bf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bcf703a8ae620883aeac9ca43bf9bc"/>
                    <pic:cNvPicPr>
                      <a:picLocks noChangeAspect="1"/>
                    </pic:cNvPicPr>
                  </pic:nvPicPr>
                  <pic:blipFill>
                    <a:blip r:embed="rId14"/>
                    <a:stretch>
                      <a:fillRect/>
                    </a:stretch>
                  </pic:blipFill>
                  <pic:spPr>
                    <a:xfrm>
                      <a:off x="0" y="0"/>
                      <a:ext cx="5709920" cy="3183890"/>
                    </a:xfrm>
                    <a:prstGeom prst="rect">
                      <a:avLst/>
                    </a:prstGeom>
                  </pic:spPr>
                </pic:pic>
              </a:graphicData>
            </a:graphic>
          </wp:inline>
        </w:drawing>
      </w:r>
    </w:p>
    <w:p w14:paraId="38A05A70">
      <w:pPr>
        <w:spacing w:line="360" w:lineRule="auto"/>
        <w:ind w:left="420"/>
        <w:rPr>
          <w:sz w:val="28"/>
          <w:szCs w:val="24"/>
          <w:lang w:val="en-US"/>
        </w:rPr>
      </w:pPr>
    </w:p>
    <w:p w14:paraId="7ABA42FD">
      <w:pPr>
        <w:spacing w:line="360" w:lineRule="auto"/>
        <w:ind w:left="420"/>
        <w:rPr>
          <w:sz w:val="28"/>
          <w:szCs w:val="24"/>
          <w:lang w:val="en-US"/>
        </w:rPr>
      </w:pPr>
    </w:p>
    <w:p w14:paraId="56A8EEFA">
      <w:pPr>
        <w:spacing w:line="360" w:lineRule="auto"/>
        <w:ind w:left="420"/>
        <w:rPr>
          <w:sz w:val="28"/>
          <w:szCs w:val="24"/>
          <w:lang w:val="en-US"/>
        </w:rPr>
      </w:pPr>
    </w:p>
    <w:p w14:paraId="29E4CB75">
      <w:pPr>
        <w:spacing w:line="360" w:lineRule="auto"/>
        <w:ind w:left="420"/>
        <w:rPr>
          <w:rFonts w:ascii="Times New Roman" w:hAnsi="Times New Roman" w:eastAsia="黑体" w:cs="Times New Roman"/>
          <w:sz w:val="28"/>
          <w:szCs w:val="28"/>
          <w:lang w:val="en-US"/>
        </w:rPr>
      </w:pPr>
      <w:r>
        <w:rPr>
          <w:rFonts w:ascii="Times New Roman" w:hAnsi="Times New Roman" w:eastAsia="黑体" w:cs="Times New Roman"/>
          <w:sz w:val="28"/>
          <w:szCs w:val="28"/>
          <w:lang w:val="en-US"/>
        </w:rPr>
        <w:t>B. Online Monitoring Main Menu</w:t>
      </w:r>
    </w:p>
    <w:p w14:paraId="495E0ACA">
      <w:pPr>
        <w:spacing w:line="360" w:lineRule="auto"/>
        <w:ind w:left="420"/>
        <w:rPr>
          <w:sz w:val="28"/>
          <w:szCs w:val="24"/>
          <w:lang w:val="en-US"/>
        </w:rPr>
      </w:pPr>
      <w:r>
        <w:rPr>
          <w:rFonts w:hint="eastAsia"/>
          <w:sz w:val="28"/>
          <w:szCs w:val="24"/>
          <w:lang w:val="en-US"/>
        </w:rPr>
        <w:drawing>
          <wp:inline distT="0" distB="0" distL="114300" distR="114300">
            <wp:extent cx="5709920" cy="3183890"/>
            <wp:effectExtent l="0" t="0" r="5080" b="16510"/>
            <wp:docPr id="7" name="图片 7" descr="2c80cd13b34c350c205abebab617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c80cd13b34c350c205abebab6171f8"/>
                    <pic:cNvPicPr>
                      <a:picLocks noChangeAspect="1"/>
                    </pic:cNvPicPr>
                  </pic:nvPicPr>
                  <pic:blipFill>
                    <a:blip r:embed="rId15"/>
                    <a:stretch>
                      <a:fillRect/>
                    </a:stretch>
                  </pic:blipFill>
                  <pic:spPr>
                    <a:xfrm>
                      <a:off x="0" y="0"/>
                      <a:ext cx="5709920" cy="3183890"/>
                    </a:xfrm>
                    <a:prstGeom prst="rect">
                      <a:avLst/>
                    </a:prstGeom>
                  </pic:spPr>
                </pic:pic>
              </a:graphicData>
            </a:graphic>
          </wp:inline>
        </w:drawing>
      </w:r>
    </w:p>
    <w:p w14:paraId="37D0C592">
      <w:pPr>
        <w:pStyle w:val="27"/>
        <w:numPr>
          <w:ilvl w:val="0"/>
          <w:numId w:val="8"/>
        </w:numPr>
        <w:spacing w:before="43" w:line="360" w:lineRule="auto"/>
        <w:ind w:firstLineChars="0"/>
        <w:outlineLvl w:val="2"/>
        <w:rPr>
          <w:rFonts w:ascii="Times New Roman" w:hAnsi="Times New Roman" w:cs="Times New Roman"/>
          <w:color w:val="000000"/>
          <w:sz w:val="28"/>
          <w:szCs w:val="28"/>
          <w:lang w:val="en-US"/>
        </w:rPr>
      </w:pPr>
      <w:r>
        <w:rPr>
          <w:rFonts w:hint="eastAsia"/>
          <w:sz w:val="28"/>
          <w:szCs w:val="24"/>
          <w:lang w:val="en-US"/>
        </w:rPr>
        <w:drawing>
          <wp:anchor distT="0" distB="0" distL="114300" distR="114300" simplePos="0" relativeHeight="251660288" behindDoc="1" locked="0" layoutInCell="1" allowOverlap="1">
            <wp:simplePos x="0" y="0"/>
            <wp:positionH relativeFrom="column">
              <wp:posOffset>203200</wp:posOffset>
            </wp:positionH>
            <wp:positionV relativeFrom="paragraph">
              <wp:posOffset>947420</wp:posOffset>
            </wp:positionV>
            <wp:extent cx="5804535" cy="3236595"/>
            <wp:effectExtent l="0" t="0" r="5715" b="1905"/>
            <wp:wrapThrough wrapText="bothSides">
              <wp:wrapPolygon>
                <wp:start x="0" y="0"/>
                <wp:lineTo x="0" y="21486"/>
                <wp:lineTo x="21550" y="21486"/>
                <wp:lineTo x="21550" y="0"/>
                <wp:lineTo x="0" y="0"/>
              </wp:wrapPolygon>
            </wp:wrapThrough>
            <wp:docPr id="8" name="图片 8" descr="b0443154916ebfc2d67f1694272c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0443154916ebfc2d67f1694272c10e"/>
                    <pic:cNvPicPr>
                      <a:picLocks noChangeAspect="1"/>
                    </pic:cNvPicPr>
                  </pic:nvPicPr>
                  <pic:blipFill>
                    <a:blip r:embed="rId16"/>
                    <a:stretch>
                      <a:fillRect/>
                    </a:stretch>
                  </pic:blipFill>
                  <pic:spPr>
                    <a:xfrm>
                      <a:off x="0" y="0"/>
                      <a:ext cx="5804535" cy="3236595"/>
                    </a:xfrm>
                    <a:prstGeom prst="rect">
                      <a:avLst/>
                    </a:prstGeom>
                  </pic:spPr>
                </pic:pic>
              </a:graphicData>
            </a:graphic>
          </wp:anchor>
        </w:drawing>
      </w:r>
      <w:r>
        <w:rPr>
          <w:rFonts w:ascii="Times New Roman" w:hAnsi="Times New Roman" w:cs="Times New Roman"/>
          <w:color w:val="000000"/>
          <w:sz w:val="28"/>
          <w:szCs w:val="28"/>
          <w:lang w:val="en-US"/>
        </w:rPr>
        <w:t>Turn on the power switch to enter the main interface of discharge test and click "</w:t>
      </w:r>
      <w:r>
        <w:rPr>
          <w:rFonts w:ascii="Times New Roman" w:hAnsi="Times New Roman" w:cs="Times New Roman"/>
          <w:b/>
          <w:bCs/>
          <w:color w:val="000000"/>
          <w:sz w:val="28"/>
          <w:szCs w:val="28"/>
          <w:lang w:val="en-US"/>
        </w:rPr>
        <w:t>Param Set</w:t>
      </w:r>
      <w:r>
        <w:rPr>
          <w:rFonts w:ascii="Times New Roman" w:hAnsi="Times New Roman" w:cs="Times New Roman"/>
          <w:color w:val="000000"/>
          <w:sz w:val="28"/>
          <w:szCs w:val="28"/>
          <w:lang w:val="en-US"/>
        </w:rPr>
        <w:t>" to enter the discharge parameter setting interface.</w:t>
      </w:r>
    </w:p>
    <w:p w14:paraId="5F3831E0">
      <w:pPr>
        <w:pStyle w:val="27"/>
        <w:spacing w:line="360" w:lineRule="auto"/>
        <w:ind w:left="420" w:firstLine="560"/>
        <w:jc w:val="center"/>
        <w:rPr>
          <w:sz w:val="28"/>
          <w:szCs w:val="24"/>
          <w:lang w:val="en-US"/>
        </w:rPr>
      </w:pPr>
    </w:p>
    <w:p w14:paraId="09DE554A">
      <w:pPr>
        <w:pStyle w:val="27"/>
        <w:numPr>
          <w:ilvl w:val="0"/>
          <w:numId w:val="9"/>
        </w:numPr>
        <w:spacing w:before="43" w:line="360" w:lineRule="auto"/>
        <w:ind w:firstLineChars="0"/>
        <w:rPr>
          <w:rFonts w:ascii="Times New Roman" w:hAnsi="Times New Roman" w:cs="Times New Roman"/>
          <w:sz w:val="28"/>
          <w:szCs w:val="24"/>
          <w:lang w:val="en-US"/>
        </w:rPr>
      </w:pPr>
      <w:r>
        <w:rPr>
          <w:rFonts w:ascii="Times New Roman" w:hAnsi="Times New Roman" w:cs="Times New Roman"/>
          <w:color w:val="000000"/>
          <w:sz w:val="28"/>
          <w:szCs w:val="28"/>
          <w:lang w:val="en-US"/>
        </w:rPr>
        <w:t>"Bat. type": It provides 5 types to choose from: lead-acid, lithium iron, lithium ternary, lithium titanate and lithium manganese, according to the actual battery type.</w:t>
      </w:r>
    </w:p>
    <w:p w14:paraId="317AB57A">
      <w:pPr>
        <w:pStyle w:val="27"/>
        <w:spacing w:line="360" w:lineRule="auto"/>
        <w:ind w:left="660" w:firstLine="560"/>
        <w:rPr>
          <w:sz w:val="28"/>
          <w:szCs w:val="24"/>
          <w:lang w:val="en-US"/>
        </w:rPr>
      </w:pPr>
    </w:p>
    <w:p w14:paraId="4B90C8A2">
      <w:pPr>
        <w:pStyle w:val="27"/>
        <w:numPr>
          <w:ilvl w:val="0"/>
          <w:numId w:val="9"/>
        </w:numPr>
        <w:spacing w:before="43" w:line="360" w:lineRule="auto"/>
        <w:ind w:firstLineChars="0"/>
        <w:rPr>
          <w:rFonts w:ascii="Times New Roman" w:hAnsi="Times New Roman" w:cs="Times New Roman"/>
          <w:sz w:val="28"/>
          <w:szCs w:val="24"/>
          <w:lang w:val="en-US"/>
        </w:rPr>
      </w:pPr>
      <w:r>
        <w:rPr>
          <w:rFonts w:ascii="Times New Roman" w:hAnsi="Times New Roman" w:cs="Times New Roman"/>
          <w:sz w:val="28"/>
          <w:szCs w:val="24"/>
          <w:lang w:val="en-US"/>
        </w:rPr>
        <w:t>"Capa. (AH)" : Click on the reading to pop up the keypad to enter the actual nominal capacity of the battery.</w:t>
      </w:r>
    </w:p>
    <w:p w14:paraId="0C6DDB5A">
      <w:pPr>
        <w:spacing w:before="43" w:line="360" w:lineRule="auto"/>
        <w:rPr>
          <w:rFonts w:ascii="Times New Roman" w:hAnsi="Times New Roman" w:cs="Times New Roman"/>
          <w:sz w:val="28"/>
          <w:szCs w:val="24"/>
          <w:lang w:val="en-US"/>
        </w:rPr>
      </w:pPr>
    </w:p>
    <w:p w14:paraId="6D84BFC5">
      <w:pPr>
        <w:pStyle w:val="27"/>
        <w:numPr>
          <w:ilvl w:val="0"/>
          <w:numId w:val="9"/>
        </w:numPr>
        <w:spacing w:before="43" w:line="360" w:lineRule="auto"/>
        <w:ind w:left="658" w:firstLineChars="0"/>
        <w:rPr>
          <w:rFonts w:ascii="Times New Roman" w:hAnsi="Times New Roman" w:cs="Times New Roman"/>
          <w:sz w:val="28"/>
          <w:szCs w:val="24"/>
          <w:lang w:val="en-US"/>
        </w:rPr>
      </w:pPr>
      <w:r>
        <w:rPr>
          <w:rFonts w:ascii="Times New Roman" w:hAnsi="Times New Roman" w:cs="Times New Roman"/>
          <w:sz w:val="28"/>
          <w:szCs w:val="24"/>
          <w:lang w:val="en-US"/>
        </w:rPr>
        <w:t>"Cell Volt (V)": Click on the reading to pop up the keypad to enter the actual nominal voltage of the battery.</w:t>
      </w:r>
    </w:p>
    <w:p w14:paraId="18BDCBA0">
      <w:pPr>
        <w:pStyle w:val="27"/>
        <w:spacing w:line="360" w:lineRule="auto"/>
        <w:ind w:left="658" w:firstLine="560"/>
        <w:rPr>
          <w:sz w:val="28"/>
          <w:szCs w:val="24"/>
          <w:lang w:val="en-US"/>
        </w:rPr>
      </w:pPr>
    </w:p>
    <w:p w14:paraId="443971B2">
      <w:pPr>
        <w:pStyle w:val="27"/>
        <w:numPr>
          <w:ilvl w:val="0"/>
          <w:numId w:val="9"/>
        </w:numPr>
        <w:spacing w:line="360" w:lineRule="auto"/>
        <w:ind w:left="658" w:firstLineChars="0"/>
        <w:rPr>
          <w:sz w:val="28"/>
          <w:szCs w:val="24"/>
          <w:lang w:val="en-US"/>
        </w:rPr>
      </w:pPr>
      <w:r>
        <w:rPr>
          <w:rFonts w:ascii="Times New Roman" w:hAnsi="Times New Roman" w:cs="Times New Roman"/>
          <w:sz w:val="28"/>
          <w:szCs w:val="24"/>
          <w:lang w:val="en-US"/>
        </w:rPr>
        <w:t>"Bat Cell No.": Click on the reading t tohpok up theeyboard to enter the actual number of battery cells.   Note: This item is related to the display of the voltage meter and the voltage curve, so please make sure to fill in the correct number of cells connected.</w:t>
      </w:r>
    </w:p>
    <w:p w14:paraId="6ACB98D2">
      <w:pPr>
        <w:pStyle w:val="27"/>
        <w:spacing w:line="360" w:lineRule="auto"/>
        <w:ind w:left="660" w:firstLine="560"/>
        <w:rPr>
          <w:sz w:val="28"/>
          <w:szCs w:val="24"/>
          <w:lang w:val="en-US"/>
        </w:rPr>
      </w:pPr>
    </w:p>
    <w:p w14:paraId="1FB2A45B">
      <w:pPr>
        <w:pStyle w:val="27"/>
        <w:numPr>
          <w:ilvl w:val="0"/>
          <w:numId w:val="9"/>
        </w:numPr>
        <w:spacing w:before="43" w:line="360" w:lineRule="auto"/>
        <w:ind w:firstLineChars="0"/>
        <w:rPr>
          <w:rFonts w:ascii="Times New Roman" w:hAnsi="Times New Roman" w:cs="Times New Roman"/>
          <w:sz w:val="28"/>
          <w:szCs w:val="24"/>
          <w:lang w:val="en-US"/>
        </w:rPr>
      </w:pPr>
      <w:r>
        <w:rPr>
          <w:rFonts w:ascii="Times New Roman" w:hAnsi="Times New Roman" w:cs="Times New Roman"/>
          <w:sz w:val="28"/>
          <w:szCs w:val="24"/>
          <w:lang w:val="en-US"/>
        </w:rPr>
        <w:t>"Discharge mode" : There are 3 discharge modes: “constant current (CC Test)", "constant voltage (CV Test)", and "constant power (CP Test)" to choose from, and click to switch among the 3 modes.</w:t>
      </w:r>
    </w:p>
    <w:p w14:paraId="2357F879">
      <w:pPr>
        <w:pStyle w:val="27"/>
        <w:numPr>
          <w:ilvl w:val="3"/>
          <w:numId w:val="8"/>
        </w:numPr>
        <w:spacing w:before="43" w:line="360" w:lineRule="auto"/>
        <w:ind w:left="851" w:hanging="284" w:firstLineChars="0"/>
        <w:rPr>
          <w:rFonts w:ascii="Times New Roman" w:hAnsi="Times New Roman" w:cs="Times New Roman"/>
          <w:b/>
          <w:bCs/>
          <w:sz w:val="28"/>
          <w:szCs w:val="24"/>
          <w:lang w:val="en-US"/>
        </w:rPr>
      </w:pPr>
      <w:r>
        <w:rPr>
          <w:rFonts w:ascii="Times New Roman" w:hAnsi="Times New Roman" w:cs="Times New Roman"/>
          <w:b/>
          <w:bCs/>
          <w:sz w:val="28"/>
          <w:szCs w:val="24"/>
          <w:lang w:val="en-US"/>
        </w:rPr>
        <w:t>Constant current mode</w:t>
      </w:r>
    </w:p>
    <w:p w14:paraId="00E40364">
      <w:pPr>
        <w:pStyle w:val="27"/>
        <w:spacing w:before="43" w:line="360" w:lineRule="auto"/>
        <w:ind w:left="851" w:firstLine="0" w:firstLineChars="0"/>
        <w:rPr>
          <w:rFonts w:ascii="Times New Roman" w:hAnsi="Times New Roman" w:cs="Times New Roman"/>
          <w:sz w:val="28"/>
          <w:szCs w:val="24"/>
          <w:lang w:val="en-US"/>
        </w:rPr>
      </w:pPr>
      <w:r>
        <w:rPr>
          <w:rFonts w:ascii="Times New Roman" w:hAnsi="Times New Roman" w:cs="Times New Roman"/>
          <w:sz w:val="28"/>
          <w:szCs w:val="24"/>
          <w:lang w:val="en-US"/>
        </w:rPr>
        <w:t>In constant current mode, the tester discharges at the set current value and stabilized at the set discharge current value, and the tester automatically adjusts the discharge current according to the change of group end voltage. In constant current mode, "pre-discharge power" and "current threshold" parameters are not effective.</w:t>
      </w:r>
    </w:p>
    <w:p w14:paraId="4662C71A">
      <w:pPr>
        <w:spacing w:before="43" w:line="360" w:lineRule="auto"/>
        <w:ind w:firstLine="568" w:firstLineChars="202"/>
        <w:rPr>
          <w:rFonts w:ascii="Times New Roman" w:hAnsi="Times New Roman" w:cs="Times New Roman"/>
          <w:b/>
          <w:bCs/>
          <w:sz w:val="28"/>
          <w:szCs w:val="24"/>
          <w:lang w:val="en-US"/>
        </w:rPr>
      </w:pPr>
      <w:r>
        <w:rPr>
          <w:rFonts w:ascii="Times New Roman" w:hAnsi="Times New Roman" w:cs="Times New Roman"/>
          <w:b/>
          <w:bCs/>
          <w:sz w:val="28"/>
          <w:szCs w:val="24"/>
          <w:lang w:val="en-US"/>
        </w:rPr>
        <w:t>2. Constant voltage mode</w:t>
      </w:r>
    </w:p>
    <w:p w14:paraId="567D1DFE">
      <w:pPr>
        <w:pStyle w:val="27"/>
        <w:spacing w:before="43" w:line="360" w:lineRule="auto"/>
        <w:ind w:left="851" w:firstLine="0" w:firstLineChars="0"/>
        <w:rPr>
          <w:rFonts w:ascii="Times New Roman" w:hAnsi="Times New Roman" w:cs="Times New Roman"/>
          <w:sz w:val="28"/>
          <w:szCs w:val="24"/>
          <w:lang w:val="en-US"/>
        </w:rPr>
      </w:pPr>
      <w:r>
        <w:rPr>
          <w:rFonts w:ascii="Times New Roman" w:hAnsi="Times New Roman" w:cs="Times New Roman"/>
          <w:sz w:val="28"/>
          <w:szCs w:val="24"/>
          <w:lang w:val="en-US"/>
        </w:rPr>
        <w:t>Set the pre-discharge voltage value as the constant voltage value, after the set value, the tester starts to constant output at the set value of constant voltage, and reaches the set current threshold to complete the discharge. The parameters of "pre-discharge voltage" and "current threshold" are effective in constant voltage mode.</w:t>
      </w:r>
    </w:p>
    <w:p w14:paraId="18F46DA5">
      <w:pPr>
        <w:spacing w:before="43" w:line="360" w:lineRule="auto"/>
        <w:ind w:firstLine="568" w:firstLineChars="202"/>
        <w:rPr>
          <w:rFonts w:ascii="Times New Roman" w:hAnsi="Times New Roman" w:cs="Times New Roman"/>
          <w:b/>
          <w:bCs/>
          <w:sz w:val="28"/>
          <w:szCs w:val="24"/>
          <w:lang w:val="en-US"/>
        </w:rPr>
      </w:pPr>
      <w:r>
        <w:rPr>
          <w:rFonts w:ascii="Times New Roman" w:hAnsi="Times New Roman" w:cs="Times New Roman"/>
          <w:b/>
          <w:bCs/>
          <w:sz w:val="28"/>
          <w:szCs w:val="24"/>
          <w:lang w:val="en-US"/>
        </w:rPr>
        <w:t>3. Constant power mode</w:t>
      </w:r>
    </w:p>
    <w:p w14:paraId="741F1AA5">
      <w:pPr>
        <w:pStyle w:val="27"/>
        <w:spacing w:before="43" w:line="360" w:lineRule="auto"/>
        <w:ind w:left="851" w:firstLine="0" w:firstLineChars="0"/>
        <w:rPr>
          <w:rFonts w:ascii="Times New Roman" w:hAnsi="Times New Roman" w:cs="Times New Roman"/>
          <w:sz w:val="28"/>
          <w:szCs w:val="24"/>
          <w:lang w:val="en-US"/>
        </w:rPr>
      </w:pPr>
      <w:r>
        <w:rPr>
          <w:rFonts w:ascii="Times New Roman" w:hAnsi="Times New Roman" w:cs="Times New Roman"/>
          <w:sz w:val="28"/>
          <w:szCs w:val="24"/>
          <w:lang w:val="en-US"/>
        </w:rPr>
        <w:t xml:space="preserve">Regulate the discharge current to achieve constant power discharge based on the pre-discharge power and the actual connected battery pack voltage. For example, if the pre-discharge power is set to 5KW, and the battery pack access voltage is 100V, then the host outputs a discharge current of 5000W/100V=50A, and when the battery pack voltage starts to drop during the discharge process, the tester will adjust the discharge current to ensure that the set power value is outputting constant power discharge. </w:t>
      </w:r>
    </w:p>
    <w:p w14:paraId="684E259F">
      <w:pPr>
        <w:pStyle w:val="27"/>
        <w:spacing w:line="220" w:lineRule="atLeast"/>
        <w:ind w:left="420" w:firstLine="562"/>
        <w:rPr>
          <w:b/>
          <w:sz w:val="28"/>
          <w:szCs w:val="24"/>
          <w:lang w:val="en-US"/>
        </w:rPr>
      </w:pPr>
    </w:p>
    <w:p w14:paraId="1906445E">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 xml:space="preserve">“CurrSet (A)”: </w:t>
      </w:r>
      <w:r>
        <w:rPr>
          <w:rFonts w:ascii="Times New Roman" w:hAnsi="Times New Roman" w:cs="Times New Roman"/>
          <w:sz w:val="28"/>
          <w:szCs w:val="24"/>
          <w:lang w:val="en-US"/>
        </w:rPr>
        <w:t xml:space="preserve"> Click the reading to pop up the keyboard and input the current to be discharged by the battery pack. Generally, take the 0.1C,10H as discharge rate for calculation, for example, battery pack nominal capacity is 100AH, then the pre-discharge current is input 100AH/10H = 10A. Refer to the appendix of this user’s manual for detailed description on Battery pack discharge multiplier and current.  </w:t>
      </w:r>
    </w:p>
    <w:p w14:paraId="20798A70">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 xml:space="preserve">"PowerSet (KW)": </w:t>
      </w:r>
      <w:r>
        <w:rPr>
          <w:rFonts w:ascii="Times New Roman" w:hAnsi="Times New Roman" w:cs="Times New Roman"/>
          <w:sz w:val="28"/>
          <w:szCs w:val="24"/>
          <w:lang w:val="en-US"/>
        </w:rPr>
        <w:t xml:space="preserve">Click the reading to pop up the keyboard and enter the total power to be discharged by the battery pack, this item is effective in "Constant Power Mode", please refer to the description of "Constant Power Mode" for details. </w:t>
      </w:r>
    </w:p>
    <w:p w14:paraId="71C0BEAE">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 xml:space="preserve">"VoltSet (V)": </w:t>
      </w:r>
      <w:r>
        <w:rPr>
          <w:rFonts w:ascii="Times New Roman" w:hAnsi="Times New Roman" w:cs="Times New Roman"/>
          <w:sz w:val="28"/>
          <w:szCs w:val="24"/>
          <w:lang w:val="en-US"/>
        </w:rPr>
        <w:t xml:space="preserve">Click the reading to pop up the keyboard and enter the lower limit voltage value of the battery pack. The tester stops discharging when reaches up to the set value. </w:t>
      </w:r>
    </w:p>
    <w:p w14:paraId="0A600ACE">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"TimeSet (H:M)"</w:t>
      </w:r>
      <w:r>
        <w:rPr>
          <w:rFonts w:ascii="Times New Roman" w:hAnsi="Times New Roman" w:cs="Times New Roman"/>
          <w:sz w:val="28"/>
          <w:szCs w:val="24"/>
          <w:lang w:val="en-US"/>
        </w:rPr>
        <w:t>: Click the reading to pop up the keyboard and enter the total time of battery pack discharge, you need to enter according to the format (hours: minutes: seconds) such as (10:00:00) Please strictly follow correct input format. Otherwise, the input is invalid and cannot be saved.</w:t>
      </w:r>
    </w:p>
    <w:p w14:paraId="218B4266">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sz w:val="28"/>
          <w:szCs w:val="24"/>
          <w:lang w:val="en-US"/>
        </w:rPr>
        <w:t xml:space="preserve"> </w:t>
      </w:r>
      <w:r>
        <w:rPr>
          <w:rFonts w:ascii="Times New Roman" w:hAnsi="Times New Roman" w:cs="Times New Roman"/>
          <w:b/>
          <w:bCs/>
          <w:sz w:val="28"/>
          <w:szCs w:val="24"/>
          <w:lang w:val="en-US"/>
        </w:rPr>
        <w:t>"CapaSet (AH)"</w:t>
      </w:r>
      <w:r>
        <w:rPr>
          <w:rFonts w:ascii="Times New Roman" w:hAnsi="Times New Roman" w:cs="Times New Roman"/>
          <w:sz w:val="28"/>
          <w:szCs w:val="24"/>
          <w:lang w:val="en-US"/>
        </w:rPr>
        <w:t>: Click the reading to pop up the keyboard and enter the capacity of the battery pack that needs to be discharged.</w:t>
      </w:r>
    </w:p>
    <w:p w14:paraId="767F1A6B">
      <w:pPr>
        <w:pStyle w:val="27"/>
        <w:numPr>
          <w:ilvl w:val="0"/>
          <w:numId w:val="10"/>
        </w:numPr>
        <w:spacing w:before="43" w:line="360" w:lineRule="auto"/>
        <w:ind w:firstLineChars="0"/>
        <w:rPr>
          <w:lang w:val="en-US"/>
        </w:rPr>
      </w:pPr>
      <w:r>
        <w:rPr>
          <w:rFonts w:ascii="Times New Roman" w:hAnsi="Times New Roman" w:cs="Times New Roman"/>
          <w:b/>
          <w:bCs/>
          <w:sz w:val="28"/>
          <w:szCs w:val="24"/>
          <w:lang w:val="en-US"/>
        </w:rPr>
        <w:t>"Cell Low (V)":</w:t>
      </w:r>
      <w:r>
        <w:rPr>
          <w:rFonts w:ascii="Times New Roman" w:hAnsi="Times New Roman" w:cs="Times New Roman"/>
          <w:sz w:val="28"/>
          <w:szCs w:val="24"/>
          <w:lang w:val="en-US"/>
        </w:rPr>
        <w:t xml:space="preserve"> Click the reading to pop up the keyboard and enter the lower limit of single battery discharge after the connection of modules. The lower limit of a 2V cell is 1.8V and 10.8V for a 12V cell.</w:t>
      </w:r>
    </w:p>
    <w:p w14:paraId="05257323">
      <w:pPr>
        <w:pStyle w:val="27"/>
        <w:numPr>
          <w:ilvl w:val="0"/>
          <w:numId w:val="10"/>
        </w:numPr>
        <w:spacing w:before="43" w:line="360" w:lineRule="auto"/>
        <w:ind w:firstLineChars="0"/>
        <w:rPr>
          <w:lang w:val="en-US"/>
        </w:rPr>
      </w:pPr>
      <w:r>
        <w:rPr>
          <w:rFonts w:ascii="Times New Roman" w:hAnsi="Times New Roman" w:cs="Times New Roman"/>
          <w:b/>
          <w:bCs/>
          <w:sz w:val="28"/>
          <w:szCs w:val="24"/>
          <w:lang w:val="en-US"/>
        </w:rPr>
        <w:t>"Cell Num "</w:t>
      </w:r>
      <w:r>
        <w:rPr>
          <w:rFonts w:ascii="Times New Roman" w:hAnsi="Times New Roman" w:cs="Times New Roman"/>
          <w:sz w:val="28"/>
          <w:szCs w:val="24"/>
          <w:lang w:val="en-US"/>
        </w:rPr>
        <w:t>: Click the reading to pop up the keyboard and enter the number of single cells getting to the lower limit for shutdown protection after the connection of modules. The default number is 1, if set the number to 2, then in the process of discharging, the tester will be shut down to protect when there are 2 cells getting to the lower limit.</w:t>
      </w:r>
    </w:p>
    <w:p w14:paraId="08BEA75D">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sz w:val="28"/>
          <w:szCs w:val="24"/>
          <w:lang w:val="en-US"/>
        </w:rPr>
        <w:t xml:space="preserve">“Min. Curr (A)” : Click the reading to pop up the keyboard and enter the current threshold for the battery pack to reach the lower limit in constant voltage mode. Please note that this function item is only effective in constant voltage mode. </w:t>
      </w:r>
    </w:p>
    <w:p w14:paraId="15273D41">
      <w:pPr>
        <w:pStyle w:val="27"/>
        <w:numPr>
          <w:ilvl w:val="0"/>
          <w:numId w:val="10"/>
        </w:numPr>
        <w:ind w:firstLineChars="0"/>
        <w:rPr>
          <w:rFonts w:ascii="Times New Roman" w:hAnsi="Times New Roman" w:cs="Times New Roman"/>
          <w:sz w:val="28"/>
          <w:szCs w:val="24"/>
          <w:lang w:val="en-US"/>
        </w:rPr>
      </w:pPr>
      <w:r>
        <w:rPr>
          <w:rFonts w:hint="eastAsia"/>
          <w:sz w:val="28"/>
          <w:szCs w:val="24"/>
          <w:lang w:val="en-US"/>
        </w:rPr>
        <w:t>“</w:t>
      </w:r>
      <w:r>
        <w:rPr>
          <w:sz w:val="28"/>
          <w:szCs w:val="24"/>
          <w:lang w:val="en-US"/>
        </w:rPr>
        <w:t xml:space="preserve">Internal Resistance”: Disabled by default. </w:t>
      </w:r>
      <w:r>
        <w:rPr>
          <w:rFonts w:hint="eastAsia"/>
          <w:sz w:val="28"/>
          <w:szCs w:val="24"/>
          <w:lang w:val="en-US"/>
        </w:rPr>
        <w:t xml:space="preserve">    。</w:t>
      </w:r>
      <w:r>
        <w:rPr>
          <w:rFonts w:ascii="Times New Roman" w:hAnsi="Times New Roman" w:cs="Times New Roman"/>
          <w:sz w:val="28"/>
          <w:szCs w:val="24"/>
          <w:lang w:val="en-US"/>
        </w:rPr>
        <w:t xml:space="preserve">For example: set 10A discharge current, the tester first sends 20% of the set current, stabilizes 2A discharge for 50S, then sends 80% of the discharge current, stabilizes 8A discharge for 50S, and then sends 100% of the current 10A constant current and maintains it, and then the tester displays the value of each battery's internal resistance in the interface of the battery status after the completion. </w:t>
      </w:r>
    </w:p>
    <w:p w14:paraId="1D65AF5F">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sz w:val="28"/>
          <w:szCs w:val="24"/>
          <w:lang w:val="en-US"/>
        </w:rPr>
        <w:t>After the parameter setting is completed, click"</w:t>
      </w:r>
      <w:r>
        <w:rPr>
          <w:rFonts w:ascii="Times New Roman" w:hAnsi="Times New Roman" w:cs="Times New Roman"/>
          <w:b/>
          <w:bCs/>
          <w:sz w:val="28"/>
          <w:szCs w:val="24"/>
          <w:lang w:val="en-US"/>
        </w:rPr>
        <w:t>Apply "</w:t>
      </w:r>
      <w:r>
        <w:rPr>
          <w:rFonts w:ascii="Times New Roman" w:hAnsi="Times New Roman" w:cs="Times New Roman"/>
          <w:sz w:val="28"/>
          <w:szCs w:val="24"/>
          <w:lang w:val="en-US"/>
        </w:rPr>
        <w:t xml:space="preserve">to save the modified parameters, and the interface jumps to the main discharge interface. </w:t>
      </w:r>
    </w:p>
    <w:p w14:paraId="6105914C">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"Volt”:</w:t>
      </w:r>
      <w:r>
        <w:rPr>
          <w:rFonts w:ascii="Times New Roman" w:hAnsi="Times New Roman" w:cs="Times New Roman"/>
          <w:sz w:val="28"/>
          <w:szCs w:val="24"/>
          <w:lang w:val="en-US"/>
        </w:rPr>
        <w:t xml:space="preserve"> displays the real-time group terminal voltage value of the plugged-in battery bank. </w:t>
      </w:r>
    </w:p>
    <w:p w14:paraId="2DA3FCE2">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"Cur":</w:t>
      </w:r>
      <w:r>
        <w:rPr>
          <w:rFonts w:ascii="Times New Roman" w:hAnsi="Times New Roman" w:cs="Times New Roman"/>
          <w:sz w:val="28"/>
          <w:szCs w:val="24"/>
          <w:lang w:val="en-US"/>
        </w:rPr>
        <w:t xml:space="preserve"> displays the real-time current value discharged by the battery pack after starting the discharge.</w:t>
      </w:r>
    </w:p>
    <w:p w14:paraId="07292FA4">
      <w:pPr>
        <w:pStyle w:val="27"/>
        <w:numPr>
          <w:ilvl w:val="0"/>
          <w:numId w:val="10"/>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"Capa"</w:t>
      </w:r>
      <w:r>
        <w:rPr>
          <w:rFonts w:ascii="Times New Roman" w:hAnsi="Times New Roman" w:cs="Times New Roman"/>
          <w:sz w:val="28"/>
          <w:szCs w:val="24"/>
          <w:lang w:val="en-US"/>
        </w:rPr>
        <w:t xml:space="preserve">: displays the actual capacity after discharging. </w:t>
      </w:r>
    </w:p>
    <w:p w14:paraId="52154945">
      <w:pPr>
        <w:pStyle w:val="27"/>
        <w:spacing w:before="43" w:line="220" w:lineRule="atLeast"/>
        <w:ind w:left="840" w:firstLine="0" w:firstLineChars="0"/>
        <w:rPr>
          <w:sz w:val="28"/>
          <w:szCs w:val="24"/>
          <w:lang w:val="en-US"/>
        </w:rPr>
      </w:pPr>
      <w:r>
        <w:rPr>
          <w:rFonts w:hint="eastAsia" w:ascii="Times New Roman" w:hAnsi="Times New Roman" w:cs="Times New Roman"/>
          <w:sz w:val="28"/>
          <w:szCs w:val="24"/>
          <w:lang w:val="en-US"/>
        </w:rPr>
        <w:t>Discharge parameter column, displaying the set discharge parameters, which can not be modified, here to confirm whether there is any error in the discharge parameter setting, if there is no error, then the next step, if there is any error, then click on the "parameter setting" icon to enter the discharge parameter setting interface to reset the parameters.</w:t>
      </w:r>
      <w:r>
        <w:rPr>
          <w:rFonts w:hint="eastAsia"/>
          <w:sz w:val="28"/>
          <w:szCs w:val="24"/>
          <w:lang w:val="en-US"/>
        </w:rPr>
        <w:t xml:space="preserve"> </w:t>
      </w:r>
    </w:p>
    <w:p w14:paraId="15A8B9BB">
      <w:pPr>
        <w:pStyle w:val="27"/>
        <w:spacing w:line="220" w:lineRule="atLeast"/>
        <w:ind w:left="1260" w:firstLine="560"/>
        <w:rPr>
          <w:sz w:val="28"/>
          <w:szCs w:val="24"/>
          <w:lang w:val="en-US"/>
        </w:rPr>
      </w:pPr>
    </w:p>
    <w:p w14:paraId="04E9F05D">
      <w:pPr>
        <w:pStyle w:val="27"/>
        <w:numPr>
          <w:ilvl w:val="0"/>
          <w:numId w:val="11"/>
        </w:numPr>
        <w:spacing w:before="43" w:line="220" w:lineRule="atLeast"/>
        <w:ind w:firstLineChars="0"/>
        <w:rPr>
          <w:sz w:val="28"/>
          <w:szCs w:val="24"/>
          <w:lang w:val="en-US"/>
        </w:rPr>
      </w:pPr>
      <w:r>
        <w:rPr>
          <w:rFonts w:hint="eastAsia"/>
          <w:sz w:val="28"/>
          <w:szCs w:val="24"/>
          <w:lang w:val="en-US"/>
        </w:rPr>
        <w:t>“</w:t>
      </w:r>
      <w:r>
        <w:rPr>
          <w:sz w:val="28"/>
          <w:szCs w:val="24"/>
          <w:lang w:val="en-US" w:bidi="ar-SA"/>
        </w:rPr>
        <w:drawing>
          <wp:inline distT="0" distB="0" distL="0" distR="0">
            <wp:extent cx="433705" cy="364490"/>
            <wp:effectExtent l="0" t="0" r="4445" b="16510"/>
            <wp:docPr id="11809720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72003"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3705" cy="364490"/>
                    </a:xfrm>
                    <a:prstGeom prst="rect">
                      <a:avLst/>
                    </a:prstGeom>
                    <a:noFill/>
                    <a:ln>
                      <a:noFill/>
                    </a:ln>
                  </pic:spPr>
                </pic:pic>
              </a:graphicData>
            </a:graphic>
          </wp:inline>
        </w:drawing>
      </w:r>
      <w:r>
        <w:rPr>
          <w:rFonts w:hint="eastAsia"/>
          <w:sz w:val="28"/>
          <w:szCs w:val="24"/>
          <w:lang w:val="en-US"/>
        </w:rPr>
        <w:t>”</w:t>
      </w:r>
      <w:r>
        <w:rPr>
          <w:rFonts w:ascii="Times New Roman" w:hAnsi="Times New Roman" w:cs="Times New Roman"/>
          <w:lang w:val="en-US"/>
        </w:rPr>
        <w:t xml:space="preserve"> </w:t>
      </w:r>
      <w:r>
        <w:rPr>
          <w:rFonts w:ascii="Times New Roman" w:hAnsi="Times New Roman" w:cs="Times New Roman"/>
          <w:sz w:val="28"/>
          <w:szCs w:val="24"/>
          <w:lang w:val="en-US"/>
        </w:rPr>
        <w:t>: indicates discharge mode.</w:t>
      </w:r>
    </w:p>
    <w:p w14:paraId="1DB6C075">
      <w:pPr>
        <w:pStyle w:val="27"/>
        <w:spacing w:line="220" w:lineRule="atLeast"/>
        <w:ind w:left="840" w:firstLine="560"/>
        <w:rPr>
          <w:sz w:val="28"/>
          <w:szCs w:val="24"/>
          <w:lang w:val="en-US"/>
        </w:rPr>
      </w:pPr>
    </w:p>
    <w:p w14:paraId="0702037A">
      <w:pPr>
        <w:pStyle w:val="27"/>
        <w:numPr>
          <w:ilvl w:val="0"/>
          <w:numId w:val="11"/>
        </w:numPr>
        <w:spacing w:before="43" w:line="220" w:lineRule="atLeast"/>
        <w:ind w:firstLineChars="0"/>
        <w:rPr>
          <w:sz w:val="28"/>
          <w:szCs w:val="24"/>
          <w:lang w:val="en-US"/>
        </w:rPr>
      </w:pPr>
      <w:r>
        <w:rPr>
          <w:rFonts w:hint="eastAsia"/>
          <w:sz w:val="28"/>
          <w:szCs w:val="24"/>
          <w:lang w:val="en-US"/>
        </w:rPr>
        <w:t>“</w:t>
      </w:r>
      <w:r>
        <w:rPr>
          <w:sz w:val="28"/>
          <w:szCs w:val="24"/>
          <w:lang w:val="en-US" w:bidi="ar-SA"/>
        </w:rPr>
        <w:drawing>
          <wp:inline distT="0" distB="0" distL="0" distR="0">
            <wp:extent cx="388620" cy="350520"/>
            <wp:effectExtent l="0" t="0" r="0" b="0"/>
            <wp:docPr id="190100360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03606" name="图片 18"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8620" cy="350520"/>
                    </a:xfrm>
                    <a:prstGeom prst="rect">
                      <a:avLst/>
                    </a:prstGeom>
                    <a:noFill/>
                    <a:ln>
                      <a:noFill/>
                    </a:ln>
                  </pic:spPr>
                </pic:pic>
              </a:graphicData>
            </a:graphic>
          </wp:inline>
        </w:drawing>
      </w:r>
      <w:r>
        <w:rPr>
          <w:rFonts w:hint="eastAsia"/>
          <w:sz w:val="28"/>
          <w:szCs w:val="24"/>
          <w:lang w:val="en-US"/>
        </w:rPr>
        <w:t>”:</w:t>
      </w:r>
      <w:r>
        <w:rPr>
          <w:rFonts w:ascii="Times New Roman" w:hAnsi="Times New Roman" w:cs="Times New Roman"/>
          <w:sz w:val="28"/>
          <w:szCs w:val="24"/>
          <w:lang w:val="en-US"/>
        </w:rPr>
        <w:t>The icon corresponds to the threshold column displaying the set shutdown protection parameters</w:t>
      </w:r>
    </w:p>
    <w:p w14:paraId="734C10EC">
      <w:pPr>
        <w:pStyle w:val="27"/>
        <w:spacing w:line="220" w:lineRule="atLeast"/>
        <w:ind w:left="840" w:firstLine="560"/>
        <w:rPr>
          <w:sz w:val="28"/>
          <w:szCs w:val="24"/>
          <w:lang w:val="en-US"/>
        </w:rPr>
      </w:pPr>
    </w:p>
    <w:p w14:paraId="48321104">
      <w:pPr>
        <w:pStyle w:val="27"/>
        <w:numPr>
          <w:ilvl w:val="0"/>
          <w:numId w:val="11"/>
        </w:numPr>
        <w:spacing w:before="43" w:line="220" w:lineRule="atLeast"/>
        <w:ind w:firstLineChars="0"/>
        <w:rPr>
          <w:sz w:val="28"/>
          <w:szCs w:val="24"/>
          <w:lang w:val="en-US"/>
        </w:rPr>
      </w:pPr>
      <w:r>
        <w:rPr>
          <w:rFonts w:hint="eastAsia"/>
          <w:sz w:val="28"/>
          <w:szCs w:val="24"/>
          <w:lang w:val="en-US"/>
        </w:rPr>
        <w:t>“</w:t>
      </w:r>
      <w:r>
        <w:rPr>
          <w:sz w:val="28"/>
          <w:szCs w:val="24"/>
          <w:lang w:val="en-US" w:bidi="ar-SA"/>
        </w:rPr>
        <w:drawing>
          <wp:inline distT="0" distB="0" distL="0" distR="0">
            <wp:extent cx="396240" cy="274320"/>
            <wp:effectExtent l="0" t="0" r="0" b="0"/>
            <wp:docPr id="9169368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36868"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6240" cy="274320"/>
                    </a:xfrm>
                    <a:prstGeom prst="rect">
                      <a:avLst/>
                    </a:prstGeom>
                    <a:noFill/>
                    <a:ln>
                      <a:noFill/>
                    </a:ln>
                  </pic:spPr>
                </pic:pic>
              </a:graphicData>
            </a:graphic>
          </wp:inline>
        </w:drawing>
      </w:r>
      <w:r>
        <w:rPr>
          <w:rFonts w:hint="eastAsia"/>
          <w:sz w:val="28"/>
          <w:szCs w:val="24"/>
          <w:lang w:val="en-US"/>
        </w:rPr>
        <w:t>”</w:t>
      </w:r>
      <w:r>
        <w:rPr>
          <w:rFonts w:ascii="Times New Roman" w:hAnsi="Times New Roman" w:cs="Times New Roman"/>
          <w:sz w:val="28"/>
          <w:szCs w:val="24"/>
          <w:lang w:val="en-US"/>
        </w:rPr>
        <w:t>:click this button to start the discharge test, the status bar displays the discharge status accordingly, and the time starts to count.</w:t>
      </w:r>
    </w:p>
    <w:p w14:paraId="43C393DB">
      <w:pPr>
        <w:pStyle w:val="27"/>
        <w:spacing w:line="220" w:lineRule="atLeast"/>
        <w:ind w:left="840" w:firstLine="560"/>
        <w:rPr>
          <w:sz w:val="28"/>
          <w:szCs w:val="24"/>
          <w:lang w:val="en-US"/>
        </w:rPr>
      </w:pPr>
    </w:p>
    <w:p w14:paraId="410C0463">
      <w:pPr>
        <w:pStyle w:val="27"/>
        <w:numPr>
          <w:ilvl w:val="0"/>
          <w:numId w:val="11"/>
        </w:numPr>
        <w:spacing w:before="43" w:line="220" w:lineRule="atLeast"/>
        <w:ind w:firstLineChars="0"/>
        <w:rPr>
          <w:sz w:val="28"/>
          <w:szCs w:val="24"/>
          <w:lang w:val="en-US"/>
        </w:rPr>
      </w:pPr>
      <w:r>
        <w:rPr>
          <w:rFonts w:hint="eastAsia"/>
          <w:sz w:val="28"/>
          <w:szCs w:val="24"/>
          <w:lang w:val="en-US"/>
        </w:rPr>
        <w:t>“</w:t>
      </w:r>
      <w:r>
        <w:rPr>
          <w:sz w:val="28"/>
          <w:szCs w:val="24"/>
          <w:lang w:val="en-US" w:bidi="ar-SA"/>
        </w:rPr>
        <w:drawing>
          <wp:inline distT="0" distB="0" distL="0" distR="0">
            <wp:extent cx="495300" cy="243840"/>
            <wp:effectExtent l="0" t="0" r="0" b="0"/>
            <wp:docPr id="11747823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8233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5300" cy="243840"/>
                    </a:xfrm>
                    <a:prstGeom prst="rect">
                      <a:avLst/>
                    </a:prstGeom>
                    <a:noFill/>
                    <a:ln>
                      <a:noFill/>
                    </a:ln>
                  </pic:spPr>
                </pic:pic>
              </a:graphicData>
            </a:graphic>
          </wp:inline>
        </w:drawing>
      </w:r>
      <w:r>
        <w:rPr>
          <w:rFonts w:hint="eastAsia"/>
          <w:sz w:val="28"/>
          <w:szCs w:val="24"/>
          <w:lang w:val="en-US"/>
        </w:rPr>
        <w:t>”</w:t>
      </w:r>
      <w:r>
        <w:rPr>
          <w:rFonts w:ascii="Times New Roman" w:hAnsi="Times New Roman" w:cs="Times New Roman"/>
          <w:sz w:val="28"/>
          <w:szCs w:val="24"/>
          <w:lang w:val="en-US"/>
        </w:rPr>
        <w:t>: click this button to stop the discharge test, the status bar accordingly shows the discharge status "stop test" time to stop timing.</w:t>
      </w:r>
    </w:p>
    <w:p w14:paraId="05111CEA">
      <w:pPr>
        <w:pStyle w:val="27"/>
        <w:spacing w:line="220" w:lineRule="atLeast"/>
        <w:ind w:left="840" w:firstLine="560"/>
        <w:rPr>
          <w:sz w:val="28"/>
          <w:szCs w:val="24"/>
          <w:lang w:val="en-US"/>
        </w:rPr>
      </w:pPr>
    </w:p>
    <w:p w14:paraId="7C8EF367">
      <w:pPr>
        <w:pStyle w:val="27"/>
        <w:spacing w:line="220" w:lineRule="atLeast"/>
        <w:ind w:left="840" w:firstLine="560"/>
        <w:rPr>
          <w:sz w:val="28"/>
          <w:szCs w:val="24"/>
          <w:lang w:val="en-US"/>
        </w:rPr>
      </w:pPr>
    </w:p>
    <w:p w14:paraId="131CB1AE">
      <w:pPr>
        <w:rPr>
          <w:rFonts w:ascii="Times New Roman" w:hAnsi="Times New Roman" w:cs="Times New Roman" w:eastAsiaTheme="minorEastAsia"/>
          <w:b/>
          <w:sz w:val="28"/>
          <w:szCs w:val="28"/>
          <w:lang w:val="en-US"/>
        </w:rPr>
      </w:pPr>
      <w:r>
        <w:rPr>
          <w:rFonts w:ascii="Times New Roman" w:hAnsi="Times New Roman" w:cs="Times New Roman" w:eastAsiaTheme="minorEastAsia"/>
          <w:b/>
          <w:sz w:val="28"/>
          <w:szCs w:val="28"/>
          <w:lang w:val="en-US"/>
        </w:rPr>
        <w:br w:type="page"/>
      </w:r>
    </w:p>
    <w:p w14:paraId="4ED90C0B">
      <w:pPr>
        <w:pStyle w:val="27"/>
        <w:numPr>
          <w:ilvl w:val="0"/>
          <w:numId w:val="8"/>
        </w:numPr>
        <w:spacing w:before="43" w:line="360" w:lineRule="auto"/>
        <w:ind w:firstLineChars="0"/>
        <w:outlineLvl w:val="2"/>
        <w:rPr>
          <w:rFonts w:ascii="Times New Roman" w:hAnsi="Times New Roman" w:cs="Times New Roman" w:eastAsiaTheme="minorEastAsia"/>
          <w:b/>
          <w:sz w:val="28"/>
          <w:szCs w:val="28"/>
          <w:lang w:val="en-US"/>
        </w:rPr>
      </w:pPr>
      <w:r>
        <w:rPr>
          <w:rFonts w:ascii="Times New Roman" w:hAnsi="Times New Roman" w:cs="Times New Roman" w:eastAsiaTheme="minorEastAsia"/>
          <w:b/>
          <w:sz w:val="28"/>
          <w:szCs w:val="28"/>
          <w:lang w:val="en-US"/>
        </w:rPr>
        <w:t xml:space="preserve">Working mode selection: </w:t>
      </w:r>
      <w:r>
        <w:rPr>
          <w:rFonts w:hint="eastAsia" w:ascii="Times New Roman" w:hAnsi="Times New Roman" w:cs="Times New Roman" w:eastAsiaTheme="minorEastAsia"/>
          <w:b/>
          <w:sz w:val="28"/>
          <w:szCs w:val="28"/>
          <w:lang w:val="en-US"/>
        </w:rPr>
        <w:t>O</w:t>
      </w:r>
      <w:r>
        <w:rPr>
          <w:rFonts w:ascii="Times New Roman" w:hAnsi="Times New Roman" w:cs="Times New Roman" w:eastAsiaTheme="minorEastAsia"/>
          <w:b/>
          <w:sz w:val="28"/>
          <w:szCs w:val="28"/>
          <w:lang w:val="en-US"/>
        </w:rPr>
        <w:t>nline monitoring</w:t>
      </w:r>
    </w:p>
    <w:p w14:paraId="77AFE5CC">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ascii="Times New Roman" w:hAnsi="Times New Roman" w:cs="Times New Roman" w:eastAsiaTheme="minorEastAsia"/>
          <w:b/>
          <w:sz w:val="28"/>
          <w:szCs w:val="28"/>
          <w:lang w:val="en-US"/>
        </w:rPr>
        <w:t>Monitor</w:t>
      </w:r>
      <w:r>
        <w:rPr>
          <w:rFonts w:ascii="Times New Roman" w:hAnsi="Times New Roman" w:cs="Times New Roman" w:eastAsiaTheme="minorEastAsia"/>
          <w:bCs/>
          <w:sz w:val="28"/>
          <w:szCs w:val="28"/>
          <w:lang w:val="en-US"/>
        </w:rPr>
        <w:t>: While the discharge tester is performing the test or the battery pack has a load current, the tester can monitor the voltage and current of the battery pack, display the voltage and current curves and save up the data, generate reports to analyze the health status of the battery. The function of “Monitor” needs to be enabled when necessary and please consult our technical staff to start up this function.</w:t>
      </w:r>
      <w:r>
        <w:rPr>
          <w:rFonts w:hint="eastAsia" w:cs="微软雅黑" w:asciiTheme="minorEastAsia" w:hAnsiTheme="minorEastAsia" w:eastAsiaTheme="minorEastAsia"/>
          <w:sz w:val="28"/>
          <w:szCs w:val="28"/>
          <w:lang w:val="en-US"/>
        </w:rPr>
        <w:t xml:space="preserve"> </w:t>
      </w:r>
    </w:p>
    <w:p w14:paraId="320FC137">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ascii="Times New Roman" w:hAnsi="Times New Roman" w:cs="Times New Roman" w:eastAsiaTheme="minorEastAsia"/>
          <w:sz w:val="28"/>
          <w:szCs w:val="28"/>
          <w:lang w:val="en-US"/>
        </w:rPr>
        <w:t>Click "</w:t>
      </w:r>
      <w:r>
        <w:rPr>
          <w:rFonts w:hint="eastAsia" w:ascii="Times New Roman" w:hAnsi="Times New Roman" w:cs="Times New Roman" w:eastAsiaTheme="minorEastAsia"/>
          <w:b/>
          <w:bCs/>
          <w:sz w:val="28"/>
          <w:szCs w:val="28"/>
          <w:lang w:val="en-US"/>
        </w:rPr>
        <w:t>M</w:t>
      </w:r>
      <w:r>
        <w:rPr>
          <w:rFonts w:ascii="Times New Roman" w:hAnsi="Times New Roman" w:cs="Times New Roman" w:eastAsiaTheme="minorEastAsia"/>
          <w:b/>
          <w:bCs/>
          <w:sz w:val="28"/>
          <w:szCs w:val="28"/>
          <w:lang w:val="en-US"/>
        </w:rPr>
        <w:t>onitor</w:t>
      </w:r>
      <w:r>
        <w:rPr>
          <w:rFonts w:ascii="Times New Roman" w:hAnsi="Times New Roman" w:cs="Times New Roman" w:eastAsiaTheme="minorEastAsia"/>
          <w:sz w:val="28"/>
          <w:szCs w:val="28"/>
          <w:lang w:val="en-US"/>
        </w:rPr>
        <w:t>" on the main menu to enter the main interface of online monitoring parameter setting.</w:t>
      </w:r>
    </w:p>
    <w:p w14:paraId="2174296F">
      <w:pPr>
        <w:pStyle w:val="27"/>
        <w:spacing w:line="360" w:lineRule="auto"/>
        <w:ind w:firstLine="0" w:firstLineChars="0"/>
        <w:jc w:val="both"/>
        <w:outlineLvl w:val="2"/>
        <w:rPr>
          <w:rFonts w:ascii="微软雅黑" w:hAnsi="微软雅黑" w:eastAsia="微软雅黑" w:cs="微软雅黑"/>
          <w:b/>
          <w:sz w:val="24"/>
          <w:szCs w:val="24"/>
          <w:lang w:val="en-US"/>
        </w:rPr>
      </w:pPr>
    </w:p>
    <w:p w14:paraId="0066419F">
      <w:pPr>
        <w:pStyle w:val="27"/>
        <w:spacing w:line="360" w:lineRule="auto"/>
        <w:ind w:left="660" w:firstLine="480"/>
        <w:jc w:val="both"/>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drawing>
          <wp:anchor distT="0" distB="0" distL="114300" distR="114300" simplePos="0" relativeHeight="251661312" behindDoc="0" locked="0" layoutInCell="1" allowOverlap="1">
            <wp:simplePos x="0" y="0"/>
            <wp:positionH relativeFrom="column">
              <wp:posOffset>-20955</wp:posOffset>
            </wp:positionH>
            <wp:positionV relativeFrom="paragraph">
              <wp:posOffset>113665</wp:posOffset>
            </wp:positionV>
            <wp:extent cx="5709920" cy="3183890"/>
            <wp:effectExtent l="0" t="0" r="5080" b="16510"/>
            <wp:wrapTopAndBottom/>
            <wp:docPr id="9" name="图片 9" descr="65215b5b43a5d6a12862a83508a6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5215b5b43a5d6a12862a83508a6f50"/>
                    <pic:cNvPicPr>
                      <a:picLocks noChangeAspect="1"/>
                    </pic:cNvPicPr>
                  </pic:nvPicPr>
                  <pic:blipFill>
                    <a:blip r:embed="rId21"/>
                    <a:stretch>
                      <a:fillRect/>
                    </a:stretch>
                  </pic:blipFill>
                  <pic:spPr>
                    <a:xfrm>
                      <a:off x="0" y="0"/>
                      <a:ext cx="5709920" cy="3183890"/>
                    </a:xfrm>
                    <a:prstGeom prst="rect">
                      <a:avLst/>
                    </a:prstGeom>
                  </pic:spPr>
                </pic:pic>
              </a:graphicData>
            </a:graphic>
          </wp:anchor>
        </w:drawing>
      </w:r>
    </w:p>
    <w:p w14:paraId="6DF03060">
      <w:pPr>
        <w:pStyle w:val="27"/>
        <w:numPr>
          <w:ilvl w:val="0"/>
          <w:numId w:val="9"/>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color w:val="000000"/>
          <w:sz w:val="28"/>
          <w:szCs w:val="28"/>
          <w:lang w:val="en-US"/>
        </w:rPr>
        <w:t>"Bat. Type"</w:t>
      </w:r>
      <w:r>
        <w:rPr>
          <w:rFonts w:ascii="Times New Roman" w:hAnsi="Times New Roman" w:cs="Times New Roman"/>
          <w:color w:val="000000"/>
          <w:sz w:val="28"/>
          <w:szCs w:val="28"/>
          <w:lang w:val="en-US"/>
        </w:rPr>
        <w:t>: It provide 5 types to choose from, lead-acid, lithium iron, lithium ternary, lithium titanate and lithium manganese, according to the actual battery type.</w:t>
      </w:r>
    </w:p>
    <w:p w14:paraId="327CB4E2">
      <w:pPr>
        <w:pStyle w:val="27"/>
        <w:spacing w:line="360" w:lineRule="auto"/>
        <w:ind w:left="660" w:firstLine="560"/>
        <w:rPr>
          <w:sz w:val="28"/>
          <w:szCs w:val="24"/>
          <w:lang w:val="en-US"/>
        </w:rPr>
      </w:pPr>
    </w:p>
    <w:p w14:paraId="75341A70">
      <w:pPr>
        <w:pStyle w:val="27"/>
        <w:numPr>
          <w:ilvl w:val="0"/>
          <w:numId w:val="9"/>
        </w:numPr>
        <w:spacing w:before="43" w:line="360" w:lineRule="auto"/>
        <w:ind w:firstLineChars="0"/>
        <w:rPr>
          <w:rFonts w:ascii="Times New Roman" w:hAnsi="Times New Roman" w:cs="Times New Roman"/>
          <w:sz w:val="28"/>
          <w:szCs w:val="24"/>
          <w:lang w:val="en-US"/>
        </w:rPr>
      </w:pPr>
      <w:r>
        <w:rPr>
          <w:rFonts w:ascii="Times New Roman" w:hAnsi="Times New Roman" w:cs="Times New Roman"/>
          <w:b/>
          <w:bCs/>
          <w:sz w:val="28"/>
          <w:szCs w:val="24"/>
          <w:lang w:val="en-US"/>
        </w:rPr>
        <w:t xml:space="preserve">"Capa. (AH)": </w:t>
      </w:r>
      <w:r>
        <w:rPr>
          <w:rFonts w:ascii="Times New Roman" w:hAnsi="Times New Roman" w:cs="Times New Roman"/>
          <w:sz w:val="28"/>
          <w:szCs w:val="24"/>
          <w:lang w:val="en-US"/>
        </w:rPr>
        <w:t>Click on the reading to bring up the keypad to enter the actual nominal capacity of the battery.</w:t>
      </w:r>
    </w:p>
    <w:p w14:paraId="6AE740CF">
      <w:pPr>
        <w:spacing w:before="43" w:line="360" w:lineRule="auto"/>
        <w:rPr>
          <w:rFonts w:ascii="Times New Roman" w:hAnsi="Times New Roman" w:cs="Times New Roman"/>
          <w:sz w:val="28"/>
          <w:szCs w:val="24"/>
          <w:lang w:val="en-US"/>
        </w:rPr>
      </w:pPr>
    </w:p>
    <w:p w14:paraId="44AE246F">
      <w:pPr>
        <w:pStyle w:val="27"/>
        <w:numPr>
          <w:ilvl w:val="0"/>
          <w:numId w:val="9"/>
        </w:numPr>
        <w:spacing w:before="43" w:line="360" w:lineRule="auto"/>
        <w:ind w:left="658" w:firstLineChars="0"/>
        <w:rPr>
          <w:rFonts w:ascii="Times New Roman" w:hAnsi="Times New Roman" w:cs="Times New Roman"/>
          <w:sz w:val="28"/>
          <w:szCs w:val="24"/>
          <w:lang w:val="en-US"/>
        </w:rPr>
      </w:pPr>
      <w:r>
        <w:rPr>
          <w:rFonts w:ascii="Times New Roman" w:hAnsi="Times New Roman" w:cs="Times New Roman"/>
          <w:b/>
          <w:bCs/>
          <w:sz w:val="28"/>
          <w:szCs w:val="24"/>
          <w:lang w:val="en-US"/>
        </w:rPr>
        <w:t>"Cell Volt (V)"</w:t>
      </w:r>
      <w:r>
        <w:rPr>
          <w:rFonts w:ascii="Times New Roman" w:hAnsi="Times New Roman" w:cs="Times New Roman"/>
          <w:sz w:val="28"/>
          <w:szCs w:val="24"/>
          <w:lang w:val="en-US"/>
        </w:rPr>
        <w:t>: Click on the reading to bring up the keypad to enter the actual nominal voltage of the battery.</w:t>
      </w:r>
    </w:p>
    <w:p w14:paraId="67B88B11">
      <w:pPr>
        <w:pStyle w:val="27"/>
        <w:spacing w:line="360" w:lineRule="auto"/>
        <w:ind w:left="658" w:firstLine="560"/>
        <w:rPr>
          <w:sz w:val="28"/>
          <w:szCs w:val="24"/>
          <w:lang w:val="en-US"/>
        </w:rPr>
      </w:pPr>
    </w:p>
    <w:p w14:paraId="2DBBF5BA">
      <w:pPr>
        <w:pStyle w:val="27"/>
        <w:numPr>
          <w:ilvl w:val="0"/>
          <w:numId w:val="9"/>
        </w:numPr>
        <w:spacing w:line="360" w:lineRule="auto"/>
        <w:ind w:left="658" w:firstLineChars="0"/>
        <w:rPr>
          <w:sz w:val="28"/>
          <w:szCs w:val="24"/>
          <w:lang w:val="en-US"/>
        </w:rPr>
      </w:pPr>
      <w:r>
        <w:rPr>
          <w:rFonts w:ascii="Times New Roman" w:hAnsi="Times New Roman" w:cs="Times New Roman"/>
          <w:b/>
          <w:bCs/>
          <w:sz w:val="28"/>
          <w:szCs w:val="24"/>
          <w:lang w:val="en-US"/>
        </w:rPr>
        <w:t>"Bat Cell No"</w:t>
      </w:r>
      <w:r>
        <w:rPr>
          <w:rFonts w:ascii="Times New Roman" w:hAnsi="Times New Roman" w:cs="Times New Roman"/>
          <w:sz w:val="28"/>
          <w:szCs w:val="24"/>
          <w:lang w:val="en-US"/>
        </w:rPr>
        <w:t>: Click on the pop-up keyboard to enter the actual number of battery cells.   Note: This item is related to the display of the voltage meter and the voltage curve, so please make sure to fill in the correct number of cells connected.</w:t>
      </w:r>
    </w:p>
    <w:p w14:paraId="1ECE9F4A">
      <w:pPr>
        <w:pStyle w:val="27"/>
        <w:ind w:firstLine="560"/>
        <w:rPr>
          <w:sz w:val="28"/>
          <w:szCs w:val="24"/>
          <w:lang w:val="en-US"/>
        </w:rPr>
      </w:pPr>
    </w:p>
    <w:p w14:paraId="77C18EA1">
      <w:pPr>
        <w:pStyle w:val="27"/>
        <w:numPr>
          <w:ilvl w:val="0"/>
          <w:numId w:val="9"/>
        </w:numPr>
        <w:spacing w:line="360" w:lineRule="auto"/>
        <w:ind w:left="658" w:firstLineChars="0"/>
        <w:rPr>
          <w:rFonts w:ascii="Times New Roman" w:hAnsi="Times New Roman" w:cs="Times New Roman"/>
          <w:sz w:val="28"/>
          <w:szCs w:val="24"/>
          <w:lang w:val="en-US"/>
        </w:rPr>
      </w:pPr>
      <w:r>
        <w:rPr>
          <w:rFonts w:ascii="Times New Roman" w:hAnsi="Times New Roman" w:cs="Times New Roman"/>
          <w:b/>
          <w:bCs/>
          <w:sz w:val="28"/>
          <w:szCs w:val="24"/>
          <w:lang w:val="en-US"/>
        </w:rPr>
        <w:t>"TimeSet (H:M)"</w:t>
      </w:r>
      <w:r>
        <w:rPr>
          <w:rFonts w:ascii="Times New Roman" w:hAnsi="Times New Roman" w:cs="Times New Roman"/>
          <w:sz w:val="28"/>
          <w:szCs w:val="24"/>
          <w:lang w:val="en-US"/>
        </w:rPr>
        <w:t>: Type in the total amount of time to be monitored, and the tester stops monitoring until it reaches the set time.</w:t>
      </w:r>
    </w:p>
    <w:p w14:paraId="5789B1E5">
      <w:pPr>
        <w:pStyle w:val="27"/>
        <w:ind w:firstLine="560"/>
        <w:rPr>
          <w:rFonts w:ascii="Times New Roman" w:hAnsi="Times New Roman" w:cs="Times New Roman"/>
          <w:sz w:val="28"/>
          <w:szCs w:val="24"/>
          <w:lang w:val="en-US"/>
        </w:rPr>
      </w:pPr>
    </w:p>
    <w:p w14:paraId="587A7E53">
      <w:pPr>
        <w:pStyle w:val="27"/>
        <w:numPr>
          <w:ilvl w:val="0"/>
          <w:numId w:val="9"/>
        </w:numPr>
        <w:spacing w:line="360" w:lineRule="auto"/>
        <w:ind w:left="658" w:firstLineChars="0"/>
        <w:rPr>
          <w:rFonts w:ascii="Times New Roman" w:hAnsi="Times New Roman" w:cs="Times New Roman"/>
          <w:sz w:val="28"/>
          <w:szCs w:val="24"/>
          <w:lang w:val="en-US"/>
        </w:rPr>
      </w:pPr>
      <w:r>
        <w:rPr>
          <w:rFonts w:ascii="Times New Roman" w:hAnsi="Times New Roman" w:cs="Times New Roman"/>
          <w:b/>
          <w:bCs/>
          <w:sz w:val="28"/>
          <w:szCs w:val="24"/>
          <w:lang w:val="en-US"/>
        </w:rPr>
        <w:t>"Min. Curr. Set (A)":</w:t>
      </w:r>
      <w:r>
        <w:rPr>
          <w:rFonts w:ascii="Times New Roman" w:hAnsi="Times New Roman" w:cs="Times New Roman"/>
          <w:sz w:val="28"/>
          <w:szCs w:val="24"/>
          <w:lang w:val="en-US"/>
        </w:rPr>
        <w:t xml:space="preserve"> The tester stops monitoring until it reaches the predefined lower limit current. </w:t>
      </w:r>
    </w:p>
    <w:p w14:paraId="6E4D11B6">
      <w:pPr>
        <w:pStyle w:val="27"/>
        <w:ind w:firstLine="560"/>
        <w:rPr>
          <w:rFonts w:ascii="Times New Roman" w:hAnsi="Times New Roman" w:cs="Times New Roman"/>
          <w:sz w:val="28"/>
          <w:szCs w:val="24"/>
          <w:lang w:val="en-US"/>
        </w:rPr>
      </w:pPr>
    </w:p>
    <w:p w14:paraId="1DAD71F9">
      <w:pPr>
        <w:pStyle w:val="27"/>
        <w:numPr>
          <w:ilvl w:val="0"/>
          <w:numId w:val="9"/>
        </w:numPr>
        <w:spacing w:line="360" w:lineRule="auto"/>
        <w:ind w:left="658" w:firstLineChars="0"/>
        <w:rPr>
          <w:rFonts w:ascii="Times New Roman" w:hAnsi="Times New Roman" w:cs="Times New Roman"/>
          <w:sz w:val="28"/>
          <w:szCs w:val="24"/>
          <w:lang w:val="en-US"/>
        </w:rPr>
      </w:pPr>
      <w:r>
        <w:rPr>
          <w:rFonts w:ascii="Times New Roman" w:hAnsi="Times New Roman" w:cs="Times New Roman"/>
          <w:sz w:val="28"/>
          <w:szCs w:val="24"/>
          <w:lang w:val="en-US"/>
        </w:rPr>
        <w:t>After the completion of parameter setting, click "</w:t>
      </w:r>
      <w:r>
        <w:rPr>
          <w:rFonts w:ascii="Times New Roman" w:hAnsi="Times New Roman" w:cs="Times New Roman"/>
          <w:b/>
          <w:bCs/>
          <w:sz w:val="28"/>
          <w:szCs w:val="24"/>
          <w:lang w:val="en-US"/>
        </w:rPr>
        <w:t>Apply</w:t>
      </w:r>
      <w:r>
        <w:rPr>
          <w:rFonts w:ascii="Times New Roman" w:hAnsi="Times New Roman" w:cs="Times New Roman"/>
          <w:sz w:val="28"/>
          <w:szCs w:val="24"/>
          <w:lang w:val="en-US"/>
        </w:rPr>
        <w:t>" to save the modified parameters, and the tester will jump to the main interface of "</w:t>
      </w:r>
      <w:r>
        <w:rPr>
          <w:rFonts w:ascii="Times New Roman" w:hAnsi="Times New Roman" w:cs="Times New Roman"/>
          <w:b/>
          <w:bCs/>
          <w:sz w:val="28"/>
          <w:szCs w:val="24"/>
          <w:lang w:val="en-US"/>
        </w:rPr>
        <w:t>Monitor</w:t>
      </w:r>
      <w:r>
        <w:rPr>
          <w:rFonts w:ascii="Times New Roman" w:hAnsi="Times New Roman" w:cs="Times New Roman"/>
          <w:sz w:val="28"/>
          <w:szCs w:val="24"/>
          <w:lang w:val="en-US"/>
        </w:rPr>
        <w:t>".</w:t>
      </w:r>
    </w:p>
    <w:p w14:paraId="21FA24DE">
      <w:pPr>
        <w:pStyle w:val="27"/>
        <w:spacing w:line="360" w:lineRule="auto"/>
        <w:ind w:firstLine="0" w:firstLineChars="0"/>
        <w:rPr>
          <w:sz w:val="28"/>
          <w:szCs w:val="24"/>
          <w:lang w:val="en-US"/>
        </w:rPr>
      </w:pPr>
      <w:r>
        <w:rPr>
          <w:rFonts w:hint="eastAsia"/>
          <w:sz w:val="28"/>
          <w:szCs w:val="24"/>
          <w:lang w:val="en-US"/>
        </w:rPr>
        <w:drawing>
          <wp:anchor distT="0" distB="0" distL="114300" distR="114300" simplePos="0" relativeHeight="251663360" behindDoc="1" locked="0" layoutInCell="1" allowOverlap="1">
            <wp:simplePos x="0" y="0"/>
            <wp:positionH relativeFrom="column">
              <wp:posOffset>47625</wp:posOffset>
            </wp:positionH>
            <wp:positionV relativeFrom="paragraph">
              <wp:posOffset>94615</wp:posOffset>
            </wp:positionV>
            <wp:extent cx="5709920" cy="3183890"/>
            <wp:effectExtent l="0" t="0" r="5080" b="16510"/>
            <wp:wrapThrough wrapText="bothSides">
              <wp:wrapPolygon>
                <wp:start x="0" y="0"/>
                <wp:lineTo x="0" y="21454"/>
                <wp:lineTo x="21547" y="21454"/>
                <wp:lineTo x="21547" y="0"/>
                <wp:lineTo x="0" y="0"/>
              </wp:wrapPolygon>
            </wp:wrapThrough>
            <wp:docPr id="10" name="图片 10" descr="6ddaf79739fb44f119120beb5fb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ddaf79739fb44f119120beb5fb4306"/>
                    <pic:cNvPicPr>
                      <a:picLocks noChangeAspect="1"/>
                    </pic:cNvPicPr>
                  </pic:nvPicPr>
                  <pic:blipFill>
                    <a:blip r:embed="rId22"/>
                    <a:stretch>
                      <a:fillRect/>
                    </a:stretch>
                  </pic:blipFill>
                  <pic:spPr>
                    <a:xfrm>
                      <a:off x="0" y="0"/>
                      <a:ext cx="5709920" cy="3183890"/>
                    </a:xfrm>
                    <a:prstGeom prst="rect">
                      <a:avLst/>
                    </a:prstGeom>
                  </pic:spPr>
                </pic:pic>
              </a:graphicData>
            </a:graphic>
          </wp:anchor>
        </w:drawing>
      </w:r>
    </w:p>
    <w:p w14:paraId="14651019">
      <w:pPr>
        <w:pStyle w:val="27"/>
        <w:numPr>
          <w:ilvl w:val="0"/>
          <w:numId w:val="12"/>
        </w:numPr>
        <w:spacing w:before="43" w:line="360" w:lineRule="auto"/>
        <w:ind w:firstLineChars="0"/>
        <w:outlineLvl w:val="2"/>
        <w:rPr>
          <w:rFonts w:ascii="Times New Roman" w:hAnsi="Times New Roman" w:cs="Times New Roman" w:eastAsiaTheme="minorEastAsia"/>
          <w:sz w:val="28"/>
          <w:szCs w:val="28"/>
          <w:lang w:val="en-US"/>
        </w:rPr>
      </w:pPr>
      <w:r>
        <w:rPr>
          <w:rFonts w:ascii="Times New Roman" w:hAnsi="Times New Roman" w:cs="Times New Roman" w:eastAsiaTheme="minorEastAsia"/>
          <w:b/>
          <w:bCs/>
          <w:sz w:val="28"/>
          <w:szCs w:val="28"/>
          <w:lang w:val="en-US"/>
        </w:rPr>
        <w:t>"Volt (V)" header</w:t>
      </w:r>
      <w:r>
        <w:rPr>
          <w:rFonts w:ascii="Times New Roman" w:hAnsi="Times New Roman" w:cs="Times New Roman" w:eastAsiaTheme="minorEastAsia"/>
          <w:sz w:val="28"/>
          <w:szCs w:val="28"/>
          <w:lang w:val="en-US"/>
        </w:rPr>
        <w:t xml:space="preserve">: It displays the real-time group terminal voltage reading of the battery group. More specifically, the voltage header shows the actual current value collected by connecting the discharge cables to the tester. And it shows the accumulative sum of single cells’ voltage. </w:t>
      </w:r>
    </w:p>
    <w:p w14:paraId="04275272">
      <w:pPr>
        <w:pStyle w:val="27"/>
        <w:spacing w:line="360" w:lineRule="auto"/>
        <w:ind w:left="660" w:firstLine="560"/>
        <w:outlineLvl w:val="2"/>
        <w:rPr>
          <w:rFonts w:cs="微软雅黑" w:asciiTheme="minorEastAsia" w:hAnsiTheme="minorEastAsia" w:eastAsiaTheme="minorEastAsia"/>
          <w:sz w:val="28"/>
          <w:szCs w:val="28"/>
          <w:lang w:val="en-US"/>
        </w:rPr>
      </w:pPr>
    </w:p>
    <w:p w14:paraId="73929E33">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ascii="Times New Roman" w:hAnsi="Times New Roman" w:cs="Times New Roman" w:eastAsiaTheme="minorEastAsia"/>
          <w:b/>
          <w:bCs/>
          <w:sz w:val="28"/>
          <w:szCs w:val="28"/>
          <w:lang w:val="en-US"/>
        </w:rPr>
        <w:t>"Curr (A)" header</w:t>
      </w:r>
      <w:r>
        <w:rPr>
          <w:rFonts w:ascii="Times New Roman" w:hAnsi="Times New Roman" w:cs="Times New Roman" w:eastAsiaTheme="minorEastAsia"/>
          <w:sz w:val="28"/>
          <w:szCs w:val="28"/>
          <w:lang w:val="en-US"/>
        </w:rPr>
        <w:t xml:space="preserve">: </w:t>
      </w:r>
      <w:r>
        <w:rPr>
          <w:rFonts w:hint="eastAsia" w:ascii="Times New Roman" w:hAnsi="Times New Roman" w:cs="Times New Roman" w:eastAsiaTheme="minorEastAsia"/>
          <w:sz w:val="28"/>
          <w:szCs w:val="28"/>
          <w:lang w:val="en-US"/>
        </w:rPr>
        <w:t>It</w:t>
      </w:r>
      <w:r>
        <w:rPr>
          <w:rFonts w:ascii="Times New Roman" w:hAnsi="Times New Roman" w:cs="Times New Roman" w:eastAsiaTheme="minorEastAsia"/>
          <w:sz w:val="28"/>
          <w:szCs w:val="28"/>
          <w:lang w:val="en-US"/>
        </w:rPr>
        <w:t xml:space="preserve"> displays the real-time current value of the battery pack charged and discharged after startup monitoring.</w:t>
      </w:r>
      <w:r>
        <w:rPr>
          <w:rFonts w:hint="eastAsia" w:cs="微软雅黑" w:asciiTheme="minorEastAsia" w:hAnsiTheme="minorEastAsia" w:eastAsiaTheme="minorEastAsia"/>
          <w:sz w:val="28"/>
          <w:szCs w:val="28"/>
          <w:lang w:val="en-US"/>
        </w:rPr>
        <w:t>。</w:t>
      </w:r>
    </w:p>
    <w:p w14:paraId="5ACC12F8">
      <w:pPr>
        <w:pStyle w:val="27"/>
        <w:spacing w:line="360" w:lineRule="auto"/>
        <w:ind w:left="660" w:firstLine="560"/>
        <w:outlineLvl w:val="2"/>
        <w:rPr>
          <w:rFonts w:cs="微软雅黑" w:asciiTheme="minorEastAsia" w:hAnsiTheme="minorEastAsia" w:eastAsiaTheme="minorEastAsia"/>
          <w:sz w:val="28"/>
          <w:szCs w:val="28"/>
          <w:lang w:val="en-US"/>
        </w:rPr>
      </w:pPr>
    </w:p>
    <w:p w14:paraId="6200AB74">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ascii="Times New Roman" w:hAnsi="Times New Roman" w:cs="Times New Roman" w:eastAsiaTheme="minorEastAsia"/>
          <w:b/>
          <w:bCs/>
          <w:sz w:val="28"/>
          <w:szCs w:val="28"/>
          <w:lang w:val="en-US"/>
        </w:rPr>
        <w:t>"Capa (AH)" header:</w:t>
      </w:r>
      <w:r>
        <w:rPr>
          <w:rFonts w:ascii="Times New Roman" w:hAnsi="Times New Roman" w:cs="Times New Roman" w:eastAsiaTheme="minorEastAsia"/>
          <w:sz w:val="28"/>
          <w:szCs w:val="28"/>
          <w:lang w:val="en-US"/>
        </w:rPr>
        <w:t xml:space="preserve"> It displays the real-time capacity value of the battery pack charged and discharged after startup monitoring.</w:t>
      </w:r>
      <w:r>
        <w:rPr>
          <w:rFonts w:hint="eastAsia" w:cs="微软雅黑" w:asciiTheme="minorEastAsia" w:hAnsiTheme="minorEastAsia" w:eastAsiaTheme="minorEastAsia"/>
          <w:sz w:val="28"/>
          <w:szCs w:val="28"/>
          <w:lang w:val="en-US"/>
        </w:rPr>
        <w:t xml:space="preserve"> </w:t>
      </w:r>
    </w:p>
    <w:p w14:paraId="4EBE688B">
      <w:pPr>
        <w:pStyle w:val="27"/>
        <w:spacing w:line="360" w:lineRule="auto"/>
        <w:ind w:left="660" w:firstLine="560"/>
        <w:outlineLvl w:val="2"/>
        <w:rPr>
          <w:rFonts w:cs="微软雅黑" w:asciiTheme="minorEastAsia" w:hAnsiTheme="minorEastAsia" w:eastAsiaTheme="minorEastAsia"/>
          <w:sz w:val="28"/>
          <w:szCs w:val="28"/>
          <w:lang w:val="en-US"/>
        </w:rPr>
      </w:pPr>
    </w:p>
    <w:p w14:paraId="79BD6972">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ascii="Times New Roman" w:hAnsi="Times New Roman" w:cs="Times New Roman" w:eastAsiaTheme="minorEastAsia"/>
          <w:b/>
          <w:bCs/>
          <w:sz w:val="28"/>
          <w:szCs w:val="28"/>
          <w:lang w:val="en-US"/>
        </w:rPr>
        <w:t>The monitoring parameter column</w:t>
      </w:r>
      <w:r>
        <w:rPr>
          <w:rFonts w:ascii="Times New Roman" w:hAnsi="Times New Roman" w:cs="Times New Roman" w:eastAsiaTheme="minorEastAsia"/>
          <w:sz w:val="28"/>
          <w:szCs w:val="28"/>
          <w:lang w:val="en-US"/>
        </w:rPr>
        <w:t>: It displays the predefined monitoring parameters, which cannot be modified. Check whether there is any error for the parameter, if not, then proceed to the next step. If there is any error, click the "</w:t>
      </w:r>
      <w:r>
        <w:rPr>
          <w:rFonts w:ascii="Times New Roman" w:hAnsi="Times New Roman" w:cs="Times New Roman" w:eastAsiaTheme="minorEastAsia"/>
          <w:b/>
          <w:bCs/>
          <w:sz w:val="28"/>
          <w:szCs w:val="28"/>
          <w:lang w:val="en-US"/>
        </w:rPr>
        <w:t>Parameter Setting</w:t>
      </w:r>
      <w:r>
        <w:rPr>
          <w:rFonts w:ascii="Times New Roman" w:hAnsi="Times New Roman" w:cs="Times New Roman" w:eastAsiaTheme="minorEastAsia"/>
          <w:sz w:val="28"/>
          <w:szCs w:val="28"/>
          <w:lang w:val="en-US"/>
        </w:rPr>
        <w:t>" to re-set the parameters.</w:t>
      </w:r>
      <w:r>
        <w:rPr>
          <w:rFonts w:hint="eastAsia" w:cs="微软雅黑" w:asciiTheme="minorEastAsia" w:hAnsiTheme="minorEastAsia" w:eastAsiaTheme="minorEastAsia"/>
          <w:sz w:val="28"/>
          <w:szCs w:val="28"/>
          <w:lang w:val="en-US"/>
        </w:rPr>
        <w:t xml:space="preserve"> </w:t>
      </w:r>
    </w:p>
    <w:p w14:paraId="72832928">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3860" cy="403860"/>
            <wp:effectExtent l="0" t="0" r="0" b="0"/>
            <wp:docPr id="1943566025" name="图片 13"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6025" name="图片 13" descr="在线监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3860" cy="403860"/>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w:t>
      </w:r>
      <w:r>
        <w:rPr>
          <w:rFonts w:ascii="Times New Roman" w:hAnsi="Times New Roman" w:cs="Times New Roman" w:eastAsiaTheme="minorEastAsia"/>
          <w:sz w:val="28"/>
          <w:szCs w:val="28"/>
          <w:lang w:val="en-US"/>
        </w:rPr>
        <w:t>: It indicates the online monitoring mode.</w:t>
      </w:r>
    </w:p>
    <w:p w14:paraId="2CCECF5B">
      <w:pPr>
        <w:pStyle w:val="27"/>
        <w:spacing w:line="220" w:lineRule="atLeast"/>
        <w:ind w:left="1260" w:firstLine="560"/>
        <w:rPr>
          <w:rFonts w:asciiTheme="minorEastAsia" w:hAnsiTheme="minorEastAsia" w:eastAsiaTheme="minorEastAsia"/>
          <w:sz w:val="28"/>
          <w:szCs w:val="28"/>
          <w:lang w:val="en-US"/>
        </w:rPr>
      </w:pPr>
    </w:p>
    <w:p w14:paraId="14F59839">
      <w:pPr>
        <w:pStyle w:val="27"/>
        <w:numPr>
          <w:ilvl w:val="0"/>
          <w:numId w:val="12"/>
        </w:numPr>
        <w:spacing w:before="43" w:line="360" w:lineRule="auto"/>
        <w:ind w:firstLineChars="0"/>
        <w:outlineLvl w:val="2"/>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w:t>
      </w:r>
      <w:r>
        <w:rPr>
          <w:rFonts w:ascii="Times New Roman" w:hAnsi="Times New Roman" w:cs="Times New Roman" w:eastAsiaTheme="minorEastAsia"/>
          <w:sz w:val="28"/>
          <w:szCs w:val="28"/>
          <w:lang w:val="en-US" w:bidi="ar-SA"/>
        </w:rPr>
        <w:drawing>
          <wp:inline distT="0" distB="0" distL="0" distR="0">
            <wp:extent cx="388620" cy="350520"/>
            <wp:effectExtent l="0" t="0" r="0" b="0"/>
            <wp:docPr id="148521922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19220" name="图片 12"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8620" cy="350520"/>
                    </a:xfrm>
                    <a:prstGeom prst="rect">
                      <a:avLst/>
                    </a:prstGeom>
                    <a:noFill/>
                    <a:ln>
                      <a:noFill/>
                    </a:ln>
                  </pic:spPr>
                </pic:pic>
              </a:graphicData>
            </a:graphic>
          </wp:inline>
        </w:drawing>
      </w:r>
      <w:r>
        <w:rPr>
          <w:rFonts w:ascii="Times New Roman" w:hAnsi="Times New Roman" w:cs="Times New Roman" w:eastAsiaTheme="minorEastAsia"/>
          <w:sz w:val="28"/>
          <w:szCs w:val="28"/>
          <w:lang w:val="en-US"/>
        </w:rPr>
        <w:t>”: It corresponds to the threshold column showing the predefined shutdown protection parameters.</w:t>
      </w:r>
    </w:p>
    <w:p w14:paraId="2CDD8518">
      <w:pPr>
        <w:pStyle w:val="27"/>
        <w:spacing w:line="360" w:lineRule="auto"/>
        <w:ind w:left="1260" w:firstLine="560"/>
        <w:jc w:val="both"/>
        <w:rPr>
          <w:rFonts w:asciiTheme="minorEastAsia" w:hAnsiTheme="minorEastAsia" w:eastAsiaTheme="minorEastAsia"/>
          <w:sz w:val="28"/>
          <w:szCs w:val="28"/>
          <w:lang w:val="en-US"/>
        </w:rPr>
      </w:pPr>
    </w:p>
    <w:p w14:paraId="4947C103">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ascii="Times New Roman" w:hAnsi="Times New Roman" w:cs="Times New Roman" w:eastAsiaTheme="minorEastAsia"/>
          <w:sz w:val="28"/>
          <w:szCs w:val="28"/>
          <w:lang w:val="en-US" w:bidi="ar-SA"/>
        </w:rPr>
        <w:drawing>
          <wp:inline distT="0" distB="0" distL="0" distR="0">
            <wp:extent cx="396240" cy="274320"/>
            <wp:effectExtent l="0" t="0" r="0" b="0"/>
            <wp:docPr id="2080230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30187"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6240" cy="274320"/>
                    </a:xfrm>
                    <a:prstGeom prst="rect">
                      <a:avLst/>
                    </a:prstGeom>
                    <a:noFill/>
                    <a:ln>
                      <a:noFill/>
                    </a:ln>
                  </pic:spPr>
                </pic:pic>
              </a:graphicData>
            </a:graphic>
          </wp:inline>
        </w:drawing>
      </w:r>
      <w:r>
        <w:rPr>
          <w:rFonts w:ascii="Times New Roman" w:hAnsi="Times New Roman" w:cs="Times New Roman" w:eastAsiaTheme="minorEastAsia"/>
          <w:sz w:val="28"/>
          <w:szCs w:val="28"/>
          <w:lang w:val="en-US"/>
        </w:rPr>
        <w:t>”: Click “</w:t>
      </w:r>
      <w:r>
        <w:rPr>
          <w:rFonts w:ascii="Times New Roman" w:hAnsi="Times New Roman" w:cs="Times New Roman" w:eastAsiaTheme="minorEastAsia"/>
          <w:b/>
          <w:bCs/>
          <w:sz w:val="28"/>
          <w:szCs w:val="28"/>
          <w:lang w:val="en-US"/>
        </w:rPr>
        <w:t>Start</w:t>
      </w:r>
      <w:r>
        <w:rPr>
          <w:rFonts w:ascii="Times New Roman" w:hAnsi="Times New Roman" w:cs="Times New Roman" w:eastAsiaTheme="minorEastAsia"/>
          <w:sz w:val="28"/>
          <w:szCs w:val="28"/>
          <w:lang w:val="en-US"/>
        </w:rPr>
        <w:t>” to start the online monitoring test, the status bar shows the monitoring status accordingly, and the time starts to count.</w:t>
      </w:r>
    </w:p>
    <w:p w14:paraId="60C45B04">
      <w:pPr>
        <w:pStyle w:val="27"/>
        <w:spacing w:line="220" w:lineRule="atLeast"/>
        <w:ind w:left="1260" w:firstLine="560"/>
        <w:rPr>
          <w:rFonts w:asciiTheme="minorEastAsia" w:hAnsiTheme="minorEastAsia" w:eastAsiaTheme="minorEastAsia"/>
          <w:sz w:val="28"/>
          <w:szCs w:val="28"/>
          <w:lang w:val="en-US"/>
        </w:rPr>
      </w:pPr>
    </w:p>
    <w:p w14:paraId="67E49ADE">
      <w:pPr>
        <w:pStyle w:val="27"/>
        <w:numPr>
          <w:ilvl w:val="0"/>
          <w:numId w:val="12"/>
        </w:numPr>
        <w:spacing w:before="43" w:line="360" w:lineRule="auto"/>
        <w:ind w:firstLineChars="0"/>
        <w:outlineLvl w:val="2"/>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95300" cy="243840"/>
            <wp:effectExtent l="0" t="0" r="0" b="0"/>
            <wp:docPr id="21007744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4406"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5300" cy="243840"/>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w:t>
      </w:r>
      <w:r>
        <w:rPr>
          <w:rFonts w:ascii="Times New Roman" w:hAnsi="Times New Roman" w:cs="Times New Roman" w:eastAsiaTheme="minorEastAsia"/>
          <w:sz w:val="28"/>
          <w:szCs w:val="28"/>
          <w:lang w:val="en-US"/>
        </w:rPr>
        <w:t>: Click “</w:t>
      </w:r>
      <w:r>
        <w:rPr>
          <w:rFonts w:ascii="Times New Roman" w:hAnsi="Times New Roman" w:cs="Times New Roman" w:eastAsiaTheme="minorEastAsia"/>
          <w:b/>
          <w:bCs/>
          <w:sz w:val="28"/>
          <w:szCs w:val="28"/>
          <w:lang w:val="en-US"/>
        </w:rPr>
        <w:t>Stop</w:t>
      </w:r>
      <w:r>
        <w:rPr>
          <w:rFonts w:ascii="Times New Roman" w:hAnsi="Times New Roman" w:cs="Times New Roman" w:eastAsiaTheme="minorEastAsia"/>
          <w:sz w:val="28"/>
          <w:szCs w:val="28"/>
          <w:lang w:val="en-US"/>
        </w:rPr>
        <w:t>” to stop online monitoring, the status bar accordingly shows the monitoring status stops and timing stops as well.</w:t>
      </w:r>
      <w:r>
        <w:rPr>
          <w:rFonts w:cs="微软雅黑" w:asciiTheme="minorEastAsia" w:hAnsiTheme="minorEastAsia" w:eastAsiaTheme="minorEastAsia"/>
          <w:sz w:val="28"/>
          <w:szCs w:val="28"/>
          <w:lang w:val="en-US"/>
        </w:rPr>
        <w:t xml:space="preserve"> </w:t>
      </w:r>
    </w:p>
    <w:p w14:paraId="48161E80">
      <w:pPr>
        <w:pStyle w:val="27"/>
        <w:ind w:firstLine="560"/>
        <w:rPr>
          <w:rFonts w:cs="微软雅黑" w:asciiTheme="minorEastAsia" w:hAnsiTheme="minorEastAsia" w:eastAsiaTheme="minorEastAsia"/>
          <w:sz w:val="28"/>
          <w:szCs w:val="28"/>
          <w:lang w:val="en-US"/>
        </w:rPr>
      </w:pPr>
    </w:p>
    <w:p w14:paraId="139CE4E7">
      <w:pPr>
        <w:pStyle w:val="27"/>
        <w:spacing w:before="43" w:line="360" w:lineRule="auto"/>
        <w:ind w:left="660" w:firstLine="0" w:firstLineChars="0"/>
        <w:outlineLvl w:val="2"/>
        <w:rPr>
          <w:rFonts w:cs="微软雅黑" w:asciiTheme="minorEastAsia" w:hAnsiTheme="minorEastAsia" w:eastAsiaTheme="minorEastAsia"/>
          <w:sz w:val="28"/>
          <w:szCs w:val="28"/>
          <w:lang w:val="en-US"/>
        </w:rPr>
      </w:pPr>
    </w:p>
    <w:p w14:paraId="05062194">
      <w:pPr>
        <w:spacing w:line="360" w:lineRule="auto"/>
        <w:outlineLvl w:val="2"/>
        <w:rPr>
          <w:rFonts w:ascii="Times New Roman" w:hAnsi="Times New Roman" w:cs="Times New Roman"/>
          <w:b/>
          <w:sz w:val="32"/>
          <w:szCs w:val="28"/>
          <w:lang w:val="en-US"/>
        </w:rPr>
      </w:pPr>
      <w:r>
        <w:rPr>
          <w:rFonts w:ascii="Times New Roman" w:hAnsi="Times New Roman" w:cs="Times New Roman"/>
          <w:b/>
          <w:sz w:val="32"/>
          <w:szCs w:val="28"/>
          <w:lang w:val="en-US"/>
        </w:rPr>
        <w:t>Introduction of the Main Functions</w:t>
      </w:r>
    </w:p>
    <w:p w14:paraId="5742CBF5">
      <w:pPr>
        <w:pStyle w:val="27"/>
        <w:numPr>
          <w:ilvl w:val="0"/>
          <w:numId w:val="13"/>
        </w:numPr>
        <w:spacing w:before="43" w:line="360" w:lineRule="auto"/>
        <w:ind w:firstLineChars="0"/>
        <w:outlineLvl w:val="2"/>
        <w:rPr>
          <w:rFonts w:ascii="Times New Roman" w:hAnsi="Times New Roman" w:cs="Times New Roman"/>
          <w:b/>
          <w:sz w:val="32"/>
          <w:szCs w:val="28"/>
          <w:lang w:val="en-US"/>
        </w:rPr>
      </w:pPr>
      <w:r>
        <w:rPr>
          <w:rFonts w:ascii="Times New Roman" w:hAnsi="Times New Roman" w:cs="Times New Roman"/>
          <w:b/>
          <w:sz w:val="32"/>
          <w:szCs w:val="28"/>
          <w:lang w:val="en-US"/>
        </w:rPr>
        <w:t>Curve view</w:t>
      </w:r>
    </w:p>
    <w:p w14:paraId="389761C0">
      <w:pPr>
        <w:spacing w:line="360" w:lineRule="auto"/>
        <w:ind w:firstLine="321" w:firstLineChars="100"/>
        <w:jc w:val="center"/>
        <w:outlineLvl w:val="2"/>
        <w:rPr>
          <w:rFonts w:cs="微软雅黑"/>
          <w:b/>
          <w:sz w:val="32"/>
          <w:szCs w:val="28"/>
          <w:lang w:val="en-US"/>
        </w:rPr>
      </w:pPr>
      <w:r>
        <w:rPr>
          <w:rFonts w:hint="eastAsia" w:cs="微软雅黑"/>
          <w:b/>
          <w:sz w:val="32"/>
          <w:szCs w:val="28"/>
          <w:lang w:val="en-US"/>
        </w:rPr>
        <w:drawing>
          <wp:inline distT="0" distB="0" distL="114300" distR="114300">
            <wp:extent cx="5709920" cy="3183890"/>
            <wp:effectExtent l="0" t="0" r="5080" b="16510"/>
            <wp:docPr id="19" name="图片 19" descr="放电界面(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放电界面(2)_10"/>
                    <pic:cNvPicPr>
                      <a:picLocks noChangeAspect="1"/>
                    </pic:cNvPicPr>
                  </pic:nvPicPr>
                  <pic:blipFill>
                    <a:blip r:embed="rId24"/>
                    <a:stretch>
                      <a:fillRect/>
                    </a:stretch>
                  </pic:blipFill>
                  <pic:spPr>
                    <a:xfrm>
                      <a:off x="0" y="0"/>
                      <a:ext cx="5709920" cy="3183890"/>
                    </a:xfrm>
                    <a:prstGeom prst="rect">
                      <a:avLst/>
                    </a:prstGeom>
                  </pic:spPr>
                </pic:pic>
              </a:graphicData>
            </a:graphic>
          </wp:inline>
        </w:drawing>
      </w:r>
    </w:p>
    <w:p w14:paraId="228DE43C">
      <w:pPr>
        <w:pStyle w:val="27"/>
        <w:numPr>
          <w:ilvl w:val="0"/>
          <w:numId w:val="14"/>
        </w:numPr>
        <w:spacing w:before="43" w:line="360" w:lineRule="auto"/>
        <w:ind w:firstLineChars="0"/>
        <w:outlineLvl w:val="2"/>
        <w:rPr>
          <w:rFonts w:ascii="Times New Roman" w:hAnsi="Times New Roman" w:cs="Times New Roman"/>
          <w:sz w:val="28"/>
          <w:szCs w:val="28"/>
          <w:lang w:val="en-US"/>
        </w:rPr>
      </w:pPr>
      <w:r>
        <w:rPr>
          <w:rFonts w:ascii="Times New Roman" w:hAnsi="Times New Roman" w:cs="Times New Roman"/>
          <w:sz w:val="28"/>
          <w:szCs w:val="28"/>
          <w:lang w:val="en-US"/>
        </w:rPr>
        <w:t>Click "</w:t>
      </w:r>
      <w:r>
        <w:rPr>
          <w:rFonts w:ascii="Times New Roman" w:hAnsi="Times New Roman" w:cs="Times New Roman"/>
          <w:b/>
          <w:bCs/>
          <w:sz w:val="28"/>
          <w:szCs w:val="28"/>
          <w:lang w:val="en-US"/>
        </w:rPr>
        <w:t>Curve View</w:t>
      </w:r>
      <w:r>
        <w:rPr>
          <w:rFonts w:ascii="Times New Roman" w:hAnsi="Times New Roman" w:cs="Times New Roman"/>
          <w:sz w:val="28"/>
          <w:szCs w:val="28"/>
          <w:lang w:val="en-US"/>
        </w:rPr>
        <w:t>" in the menu bar to view the current and voltage curves of battery pack during charging and discharging.</w:t>
      </w:r>
    </w:p>
    <w:p w14:paraId="38799156">
      <w:pPr>
        <w:pStyle w:val="27"/>
        <w:numPr>
          <w:ilvl w:val="0"/>
          <w:numId w:val="13"/>
        </w:numPr>
        <w:tabs>
          <w:tab w:val="left" w:pos="207"/>
        </w:tabs>
        <w:spacing w:before="43" w:line="360" w:lineRule="auto"/>
        <w:ind w:firstLineChars="0"/>
        <w:outlineLvl w:val="2"/>
        <w:rPr>
          <w:rFonts w:ascii="Times New Roman" w:hAnsi="Times New Roman" w:cs="Times New Roman"/>
          <w:b/>
          <w:sz w:val="28"/>
          <w:szCs w:val="28"/>
          <w:lang w:val="en-US"/>
        </w:rPr>
      </w:pPr>
      <w:r>
        <w:rPr>
          <w:rFonts w:ascii="Times New Roman" w:hAnsi="Times New Roman" w:cs="Times New Roman"/>
          <w:b/>
          <w:sz w:val="28"/>
          <w:szCs w:val="28"/>
          <w:lang w:val="en-US"/>
        </w:rPr>
        <w:t>Status</w:t>
      </w:r>
    </w:p>
    <w:p w14:paraId="2AC96B48">
      <w:pPr>
        <w:spacing w:line="360" w:lineRule="auto"/>
        <w:ind w:firstLine="321" w:firstLineChars="100"/>
        <w:jc w:val="center"/>
        <w:outlineLvl w:val="2"/>
        <w:rPr>
          <w:rFonts w:cs="微软雅黑"/>
          <w:b/>
          <w:sz w:val="32"/>
          <w:szCs w:val="28"/>
          <w:lang w:val="en-US"/>
        </w:rPr>
      </w:pPr>
      <w:r>
        <w:rPr>
          <w:rFonts w:hint="eastAsia" w:cs="微软雅黑"/>
          <w:b/>
          <w:sz w:val="32"/>
          <w:szCs w:val="28"/>
          <w:lang w:val="en-US"/>
        </w:rPr>
        <w:drawing>
          <wp:inline distT="0" distB="0" distL="114300" distR="114300">
            <wp:extent cx="5709920" cy="3183255"/>
            <wp:effectExtent l="0" t="0" r="5080" b="17145"/>
            <wp:docPr id="11" name="图片 11" descr="/data/weboffice/tmp/webword_874933553/upload_post_object_v2_357081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ata/weboffice/tmp/webword_874933553/upload_post_object_v2_3570818930"/>
                    <pic:cNvPicPr>
                      <a:picLocks noChangeAspect="1"/>
                    </pic:cNvPicPr>
                  </pic:nvPicPr>
                  <pic:blipFill>
                    <a:blip r:embed="rId25"/>
                    <a:srcRect/>
                    <a:stretch>
                      <a:fillRect/>
                    </a:stretch>
                  </pic:blipFill>
                  <pic:spPr>
                    <a:xfrm>
                      <a:off x="0" y="0"/>
                      <a:ext cx="5709920" cy="3183255"/>
                    </a:xfrm>
                    <a:prstGeom prst="rect">
                      <a:avLst/>
                    </a:prstGeom>
                  </pic:spPr>
                </pic:pic>
              </a:graphicData>
            </a:graphic>
          </wp:inline>
        </w:drawing>
      </w:r>
    </w:p>
    <w:p w14:paraId="0C25773C">
      <w:pPr>
        <w:pStyle w:val="27"/>
        <w:numPr>
          <w:ilvl w:val="0"/>
          <w:numId w:val="15"/>
        </w:numPr>
        <w:spacing w:before="43" w:line="360" w:lineRule="auto"/>
        <w:ind w:firstLineChars="0"/>
        <w:jc w:val="both"/>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Click "</w:t>
      </w:r>
      <w:r>
        <w:rPr>
          <w:rFonts w:ascii="Times New Roman" w:hAnsi="Times New Roman" w:cs="Times New Roman" w:eastAsiaTheme="minorEastAsia"/>
          <w:b/>
          <w:bCs/>
          <w:sz w:val="28"/>
          <w:szCs w:val="28"/>
          <w:lang w:val="en-US"/>
        </w:rPr>
        <w:t>Status</w:t>
      </w:r>
      <w:r>
        <w:rPr>
          <w:rFonts w:ascii="Times New Roman" w:hAnsi="Times New Roman" w:cs="Times New Roman" w:eastAsiaTheme="minorEastAsia"/>
          <w:sz w:val="28"/>
          <w:szCs w:val="28"/>
          <w:lang w:val="en-US"/>
        </w:rPr>
        <w:t>" to view the real-time status of each cell, the highest single-cell voltage is shown in green, and the lowest single-cell voltage is shown in red. Click "</w:t>
      </w:r>
      <w:r>
        <w:rPr>
          <w:rFonts w:ascii="Times New Roman" w:hAnsi="Times New Roman" w:cs="Times New Roman" w:eastAsiaTheme="minorEastAsia"/>
          <w:sz w:val="28"/>
          <w:szCs w:val="28"/>
          <w:lang w:val="en-US" w:bidi="ar-SA"/>
        </w:rPr>
        <w:drawing>
          <wp:inline distT="0" distB="0" distL="0" distR="0">
            <wp:extent cx="324485" cy="281305"/>
            <wp:effectExtent l="0" t="0" r="18415" b="4445"/>
            <wp:docPr id="299776193" name="图片 29977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76193" name="图片 2997761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4485" cy="281305"/>
                    </a:xfrm>
                    <a:prstGeom prst="rect">
                      <a:avLst/>
                    </a:prstGeom>
                    <a:noFill/>
                    <a:ln>
                      <a:noFill/>
                    </a:ln>
                  </pic:spPr>
                </pic:pic>
              </a:graphicData>
            </a:graphic>
          </wp:inline>
        </w:drawing>
      </w:r>
      <w:r>
        <w:rPr>
          <w:rFonts w:ascii="Times New Roman" w:hAnsi="Times New Roman" w:cs="Times New Roman" w:eastAsiaTheme="minorEastAsia"/>
          <w:sz w:val="28"/>
          <w:szCs w:val="28"/>
          <w:lang w:val="en-US"/>
        </w:rPr>
        <w:t xml:space="preserve">" to switch between bar graph and table, which makes it easier to find out the faulty battery. </w:t>
      </w:r>
    </w:p>
    <w:p w14:paraId="145BF69E">
      <w:pPr>
        <w:pStyle w:val="27"/>
        <w:spacing w:before="43" w:line="360" w:lineRule="auto"/>
        <w:ind w:left="741" w:firstLine="0" w:firstLineChars="0"/>
        <w:jc w:val="both"/>
        <w:rPr>
          <w:rFonts w:ascii="Times New Roman" w:hAnsi="Times New Roman" w:cs="Times New Roman" w:eastAsiaTheme="minorEastAsia"/>
          <w:sz w:val="28"/>
          <w:szCs w:val="28"/>
          <w:lang w:val="en-US"/>
        </w:rPr>
      </w:pPr>
    </w:p>
    <w:p w14:paraId="2710B942">
      <w:pPr>
        <w:pStyle w:val="27"/>
        <w:numPr>
          <w:ilvl w:val="0"/>
          <w:numId w:val="13"/>
        </w:numPr>
        <w:spacing w:before="43" w:line="360" w:lineRule="auto"/>
        <w:ind w:firstLineChars="0"/>
        <w:outlineLvl w:val="2"/>
        <w:rPr>
          <w:rFonts w:ascii="Times New Roman" w:hAnsi="Times New Roman" w:cs="Times New Roman" w:eastAsiaTheme="minorEastAsia"/>
          <w:b/>
          <w:sz w:val="28"/>
          <w:szCs w:val="28"/>
          <w:lang w:val="en-US"/>
        </w:rPr>
      </w:pPr>
      <w:r>
        <w:rPr>
          <w:rFonts w:ascii="Times New Roman" w:hAnsi="Times New Roman" w:cs="Times New Roman" w:eastAsiaTheme="minorEastAsia"/>
          <w:b/>
          <w:sz w:val="28"/>
          <w:szCs w:val="28"/>
          <w:lang w:val="en-US"/>
        </w:rPr>
        <w:t>Template</w:t>
      </w:r>
    </w:p>
    <w:p w14:paraId="479FD2BF">
      <w:pPr>
        <w:spacing w:line="360" w:lineRule="auto"/>
        <w:ind w:left="992" w:leftChars="451" w:firstLine="1"/>
        <w:rPr>
          <w:rFonts w:ascii="Times New Roman" w:hAnsi="Times New Roman" w:cs="Times New Roman"/>
          <w:sz w:val="28"/>
          <w:szCs w:val="28"/>
          <w:lang w:val="en-US"/>
        </w:rPr>
      </w:pPr>
      <w:r>
        <w:rPr>
          <w:rFonts w:ascii="Times New Roman" w:hAnsi="Times New Roman" w:cs="Times New Roman"/>
          <w:sz w:val="28"/>
          <w:szCs w:val="28"/>
          <w:lang w:val="en-US"/>
        </w:rPr>
        <w:t>Click "</w:t>
      </w:r>
      <w:r>
        <w:rPr>
          <w:rFonts w:ascii="Times New Roman" w:hAnsi="Times New Roman" w:cs="Times New Roman"/>
          <w:b/>
          <w:bCs/>
          <w:sz w:val="28"/>
          <w:szCs w:val="28"/>
          <w:lang w:val="en-US"/>
        </w:rPr>
        <w:t>Template</w:t>
      </w:r>
      <w:r>
        <w:rPr>
          <w:rFonts w:ascii="Times New Roman" w:hAnsi="Times New Roman" w:cs="Times New Roman"/>
          <w:sz w:val="28"/>
          <w:szCs w:val="28"/>
          <w:lang w:val="en-US"/>
        </w:rPr>
        <w:t>" to go into template interface. It supports up to 6 predefined charging/discharging parameters templates. Predefine the parameters and click “</w:t>
      </w:r>
      <w:r>
        <w:rPr>
          <w:rFonts w:ascii="Times New Roman" w:hAnsi="Times New Roman" w:cs="Times New Roman"/>
          <w:b/>
          <w:bCs/>
          <w:sz w:val="28"/>
          <w:szCs w:val="28"/>
          <w:lang w:val="en-US"/>
        </w:rPr>
        <w:t>Apply</w:t>
      </w:r>
      <w:r>
        <w:rPr>
          <w:rFonts w:ascii="Times New Roman" w:hAnsi="Times New Roman" w:cs="Times New Roman"/>
          <w:sz w:val="28"/>
          <w:szCs w:val="28"/>
          <w:lang w:val="en-US"/>
        </w:rPr>
        <w:t xml:space="preserve">” to save up the template. Whenever the template is needed, click on  Invoke </w:t>
      </w:r>
      <w:r>
        <w:rPr>
          <w:rFonts w:hint="eastAsia" w:ascii="Times New Roman" w:hAnsi="Times New Roman" w:cs="Times New Roman"/>
          <w:sz w:val="28"/>
          <w:szCs w:val="28"/>
          <w:lang w:val="en-US"/>
        </w:rPr>
        <w:t>and</w:t>
      </w:r>
      <w:r>
        <w:rPr>
          <w:rFonts w:ascii="Times New Roman" w:hAnsi="Times New Roman" w:cs="Times New Roman"/>
          <w:sz w:val="28"/>
          <w:szCs w:val="28"/>
          <w:lang w:val="en-US"/>
        </w:rPr>
        <w:t xml:space="preserve"> the pop-up dialog box displays "</w:t>
      </w:r>
      <w:r>
        <w:rPr>
          <w:rFonts w:ascii="Times New Roman" w:hAnsi="Times New Roman" w:cs="Times New Roman"/>
          <w:b/>
          <w:bCs/>
          <w:sz w:val="28"/>
          <w:szCs w:val="28"/>
          <w:lang w:val="en-US"/>
        </w:rPr>
        <w:t>Template Used.</w:t>
      </w:r>
      <w:r>
        <w:rPr>
          <w:rFonts w:ascii="Times New Roman" w:hAnsi="Times New Roman" w:cs="Times New Roman"/>
          <w:sz w:val="28"/>
          <w:szCs w:val="28"/>
          <w:lang w:val="en-US"/>
        </w:rPr>
        <w:t>", then the parameter evoking is completed.</w:t>
      </w:r>
    </w:p>
    <w:p w14:paraId="5964C4F3">
      <w:pPr>
        <w:pStyle w:val="27"/>
        <w:spacing w:before="43" w:line="360" w:lineRule="auto"/>
        <w:ind w:left="1161" w:firstLine="0" w:firstLineChars="0"/>
        <w:outlineLvl w:val="2"/>
        <w:rPr>
          <w:rFonts w:ascii="Times New Roman" w:hAnsi="Times New Roman" w:cs="Times New Roman" w:eastAsiaTheme="minorEastAsia"/>
          <w:sz w:val="28"/>
          <w:szCs w:val="28"/>
          <w:lang w:val="en-US"/>
        </w:rPr>
      </w:pPr>
    </w:p>
    <w:p w14:paraId="09E476C5">
      <w:pPr>
        <w:pStyle w:val="27"/>
        <w:numPr>
          <w:ilvl w:val="0"/>
          <w:numId w:val="15"/>
        </w:numPr>
        <w:spacing w:before="43" w:line="360" w:lineRule="auto"/>
        <w:ind w:firstLineChars="0"/>
        <w:outlineLvl w:val="2"/>
        <w:rPr>
          <w:rFonts w:ascii="Times New Roman" w:hAnsi="Times New Roman" w:cs="Times New Roman"/>
          <w:b/>
          <w:sz w:val="28"/>
          <w:szCs w:val="28"/>
          <w:lang w:val="en-US"/>
        </w:rPr>
      </w:pPr>
      <w:r>
        <w:rPr>
          <w:rFonts w:hint="eastAsia"/>
          <w:sz w:val="28"/>
          <w:szCs w:val="24"/>
          <w:lang w:val="en-US"/>
        </w:rPr>
        <w:drawing>
          <wp:anchor distT="0" distB="0" distL="114300" distR="114300" simplePos="0" relativeHeight="251665408" behindDoc="0" locked="0" layoutInCell="1" allowOverlap="1">
            <wp:simplePos x="0" y="0"/>
            <wp:positionH relativeFrom="column">
              <wp:posOffset>-716915</wp:posOffset>
            </wp:positionH>
            <wp:positionV relativeFrom="paragraph">
              <wp:posOffset>652780</wp:posOffset>
            </wp:positionV>
            <wp:extent cx="5485130" cy="3058795"/>
            <wp:effectExtent l="0" t="0" r="1270" b="8255"/>
            <wp:wrapTopAndBottom/>
            <wp:docPr id="12" name="图片 12" descr="7d29657be03a4c90fb6e2c7f47fc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29657be03a4c90fb6e2c7f47fc196"/>
                    <pic:cNvPicPr>
                      <a:picLocks noChangeAspect="1"/>
                    </pic:cNvPicPr>
                  </pic:nvPicPr>
                  <pic:blipFill>
                    <a:blip r:embed="rId27"/>
                    <a:stretch>
                      <a:fillRect/>
                    </a:stretch>
                  </pic:blipFill>
                  <pic:spPr>
                    <a:xfrm>
                      <a:off x="0" y="0"/>
                      <a:ext cx="5485130" cy="3058795"/>
                    </a:xfrm>
                    <a:prstGeom prst="rect">
                      <a:avLst/>
                    </a:prstGeom>
                  </pic:spPr>
                </pic:pic>
              </a:graphicData>
            </a:graphic>
          </wp:anchor>
        </w:drawing>
      </w:r>
      <w:r>
        <w:rPr>
          <w:rFonts w:ascii="Times New Roman" w:hAnsi="Times New Roman" w:cs="Times New Roman"/>
          <w:b/>
          <w:sz w:val="28"/>
          <w:szCs w:val="28"/>
          <w:lang w:val="en-US"/>
        </w:rPr>
        <w:t>The use of discharge template：</w:t>
      </w:r>
    </w:p>
    <w:p w14:paraId="32D7608A">
      <w:pPr>
        <w:spacing w:line="220" w:lineRule="atLeast"/>
        <w:rPr>
          <w:sz w:val="28"/>
          <w:szCs w:val="24"/>
          <w:lang w:val="en-US"/>
        </w:rPr>
      </w:pPr>
    </w:p>
    <w:p w14:paraId="0B9F4C8D">
      <w:pPr>
        <w:pStyle w:val="27"/>
        <w:spacing w:line="220" w:lineRule="atLeast"/>
        <w:ind w:firstLine="0" w:firstLineChars="0"/>
        <w:jc w:val="both"/>
        <w:rPr>
          <w:sz w:val="28"/>
          <w:szCs w:val="24"/>
          <w:lang w:val="en-US"/>
        </w:rPr>
      </w:pPr>
    </w:p>
    <w:p w14:paraId="79487C75">
      <w:pPr>
        <w:pStyle w:val="27"/>
        <w:numPr>
          <w:ilvl w:val="0"/>
          <w:numId w:val="13"/>
        </w:numPr>
        <w:spacing w:before="43" w:line="220" w:lineRule="atLeast"/>
        <w:ind w:firstLineChars="0"/>
        <w:rPr>
          <w:rFonts w:ascii="Times New Roman" w:hAnsi="Times New Roman" w:cs="Times New Roman"/>
          <w:b/>
          <w:sz w:val="28"/>
          <w:szCs w:val="24"/>
          <w:lang w:val="en-US"/>
        </w:rPr>
      </w:pPr>
      <w:r>
        <w:rPr>
          <w:rFonts w:ascii="Times New Roman" w:hAnsi="Times New Roman" w:cs="Times New Roman"/>
          <w:b/>
          <w:sz w:val="28"/>
          <w:szCs w:val="24"/>
          <w:lang w:val="en-US"/>
        </w:rPr>
        <w:t>Data View</w:t>
      </w:r>
    </w:p>
    <w:p w14:paraId="6CDBA065">
      <w:pPr>
        <w:pStyle w:val="27"/>
        <w:spacing w:line="220" w:lineRule="atLeast"/>
        <w:ind w:left="660" w:firstLine="562"/>
        <w:rPr>
          <w:b/>
          <w:sz w:val="28"/>
          <w:szCs w:val="24"/>
          <w:lang w:val="en-US"/>
        </w:rPr>
      </w:pPr>
    </w:p>
    <w:p w14:paraId="40A52153">
      <w:pPr>
        <w:pStyle w:val="27"/>
        <w:spacing w:line="220" w:lineRule="atLeast"/>
        <w:ind w:firstLine="0" w:firstLineChars="0"/>
        <w:rPr>
          <w:b/>
          <w:sz w:val="28"/>
          <w:szCs w:val="24"/>
          <w:lang w:val="en-US"/>
        </w:rPr>
      </w:pPr>
      <w:r>
        <w:rPr>
          <w:rFonts w:hint="eastAsia"/>
          <w:b/>
          <w:sz w:val="28"/>
          <w:szCs w:val="24"/>
          <w:lang w:val="en-US"/>
        </w:rPr>
        <w:drawing>
          <wp:anchor distT="0" distB="0" distL="114300" distR="114300" simplePos="0" relativeHeight="251667456" behindDoc="1" locked="0" layoutInCell="1" allowOverlap="1">
            <wp:simplePos x="0" y="0"/>
            <wp:positionH relativeFrom="column">
              <wp:posOffset>186055</wp:posOffset>
            </wp:positionH>
            <wp:positionV relativeFrom="paragraph">
              <wp:posOffset>192405</wp:posOffset>
            </wp:positionV>
            <wp:extent cx="5572125" cy="3107055"/>
            <wp:effectExtent l="0" t="0" r="9525" b="17145"/>
            <wp:wrapThrough wrapText="bothSides">
              <wp:wrapPolygon>
                <wp:start x="0" y="0"/>
                <wp:lineTo x="0" y="21454"/>
                <wp:lineTo x="21563" y="21454"/>
                <wp:lineTo x="21563" y="0"/>
                <wp:lineTo x="0" y="0"/>
              </wp:wrapPolygon>
            </wp:wrapThrough>
            <wp:docPr id="17" name="图片 17" descr="42808f29f8b90e65a18fb1879faa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2808f29f8b90e65a18fb1879faae17"/>
                    <pic:cNvPicPr>
                      <a:picLocks noChangeAspect="1"/>
                    </pic:cNvPicPr>
                  </pic:nvPicPr>
                  <pic:blipFill>
                    <a:blip r:embed="rId28"/>
                    <a:stretch>
                      <a:fillRect/>
                    </a:stretch>
                  </pic:blipFill>
                  <pic:spPr>
                    <a:xfrm>
                      <a:off x="0" y="0"/>
                      <a:ext cx="5572125" cy="3107055"/>
                    </a:xfrm>
                    <a:prstGeom prst="rect">
                      <a:avLst/>
                    </a:prstGeom>
                  </pic:spPr>
                </pic:pic>
              </a:graphicData>
            </a:graphic>
          </wp:anchor>
        </w:drawing>
      </w:r>
    </w:p>
    <w:p w14:paraId="19FC56E1">
      <w:pPr>
        <w:pStyle w:val="27"/>
        <w:spacing w:line="220" w:lineRule="atLeast"/>
        <w:ind w:firstLine="0" w:firstLineChars="0"/>
        <w:rPr>
          <w:b/>
          <w:sz w:val="28"/>
          <w:szCs w:val="24"/>
          <w:lang w:val="en-US"/>
        </w:rPr>
      </w:pPr>
    </w:p>
    <w:p w14:paraId="696430C8">
      <w:pPr>
        <w:pStyle w:val="27"/>
        <w:spacing w:line="220" w:lineRule="atLeast"/>
        <w:ind w:firstLine="0" w:firstLineChars="0"/>
        <w:rPr>
          <w:b/>
          <w:sz w:val="28"/>
          <w:szCs w:val="24"/>
          <w:lang w:val="en-US"/>
        </w:rPr>
      </w:pPr>
    </w:p>
    <w:p w14:paraId="62040DF9">
      <w:pPr>
        <w:pStyle w:val="27"/>
        <w:spacing w:line="220" w:lineRule="atLeast"/>
        <w:ind w:firstLine="0" w:firstLineChars="0"/>
        <w:rPr>
          <w:b/>
          <w:sz w:val="28"/>
          <w:szCs w:val="24"/>
          <w:lang w:val="en-US"/>
        </w:rPr>
      </w:pPr>
    </w:p>
    <w:p w14:paraId="009DB488">
      <w:pPr>
        <w:rPr>
          <w:rFonts w:ascii="Times New Roman" w:hAnsi="Times New Roman" w:cs="Times New Roman" w:eastAsiaTheme="minorEastAsia"/>
          <w:sz w:val="28"/>
          <w:szCs w:val="28"/>
          <w:lang w:val="en-US"/>
        </w:rPr>
      </w:pPr>
    </w:p>
    <w:p w14:paraId="161D798D">
      <w:pPr>
        <w:pStyle w:val="27"/>
        <w:numPr>
          <w:ilvl w:val="0"/>
          <w:numId w:val="16"/>
        </w:numPr>
        <w:spacing w:before="43" w:line="220" w:lineRule="atLeast"/>
        <w:ind w:firstLineChars="0"/>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Click “</w:t>
      </w:r>
      <w:r>
        <w:rPr>
          <w:rFonts w:ascii="Times New Roman" w:hAnsi="Times New Roman" w:cs="Times New Roman" w:eastAsiaTheme="minorEastAsia"/>
          <w:b/>
          <w:bCs/>
          <w:sz w:val="28"/>
          <w:szCs w:val="28"/>
          <w:lang w:val="en-US"/>
        </w:rPr>
        <w:t>Data View</w:t>
      </w:r>
      <w:r>
        <w:rPr>
          <w:rFonts w:ascii="Times New Roman" w:hAnsi="Times New Roman" w:cs="Times New Roman" w:eastAsiaTheme="minorEastAsia"/>
          <w:sz w:val="28"/>
          <w:szCs w:val="28"/>
          <w:lang w:val="en-US"/>
        </w:rPr>
        <w:t>” to manage the test data.</w:t>
      </w:r>
    </w:p>
    <w:p w14:paraId="6296321E">
      <w:pPr>
        <w:pStyle w:val="27"/>
        <w:spacing w:before="43" w:line="220" w:lineRule="atLeast"/>
        <w:ind w:left="1245" w:firstLine="0" w:firstLineChars="0"/>
        <w:rPr>
          <w:rFonts w:ascii="Times New Roman" w:hAnsi="Times New Roman" w:cs="Times New Roman" w:eastAsiaTheme="minorEastAsia"/>
          <w:sz w:val="28"/>
          <w:szCs w:val="28"/>
          <w:lang w:val="en-US"/>
        </w:rPr>
      </w:pPr>
    </w:p>
    <w:p w14:paraId="03CCDBC3">
      <w:pPr>
        <w:pStyle w:val="27"/>
        <w:numPr>
          <w:ilvl w:val="0"/>
          <w:numId w:val="16"/>
        </w:numPr>
        <w:spacing w:before="43" w:line="220" w:lineRule="atLeast"/>
        <w:ind w:firstLineChars="0"/>
        <w:rPr>
          <w:rFonts w:asciiTheme="minorEastAsia" w:hAnsiTheme="minorEastAsia" w:eastAsiaTheme="minorEastAsia"/>
          <w:sz w:val="28"/>
          <w:szCs w:val="28"/>
          <w:lang w:val="en-US"/>
        </w:rPr>
      </w:pPr>
      <w:r>
        <w:rPr>
          <w:rFonts w:asciiTheme="minorEastAsia" w:hAnsiTheme="minorEastAsia" w:eastAsiaTheme="minorEastAsia"/>
          <w:b/>
          <w:sz w:val="28"/>
          <w:szCs w:val="28"/>
          <w:lang w:val="en-US"/>
        </w:rPr>
        <w:t xml:space="preserve">Data </w:t>
      </w:r>
      <w:r>
        <w:rPr>
          <w:rFonts w:hint="eastAsia" w:asciiTheme="minorEastAsia" w:hAnsiTheme="minorEastAsia" w:eastAsiaTheme="minorEastAsia"/>
          <w:b/>
          <w:sz w:val="28"/>
          <w:szCs w:val="28"/>
          <w:lang w:val="en-US"/>
        </w:rPr>
        <w:t>S</w:t>
      </w:r>
      <w:r>
        <w:rPr>
          <w:rFonts w:asciiTheme="minorEastAsia" w:hAnsiTheme="minorEastAsia" w:eastAsiaTheme="minorEastAsia"/>
          <w:b/>
          <w:sz w:val="28"/>
          <w:szCs w:val="28"/>
          <w:lang w:val="en-US"/>
        </w:rPr>
        <w:t>torage</w:t>
      </w:r>
      <w:r>
        <w:rPr>
          <w:rFonts w:hint="eastAsia" w:asciiTheme="minorEastAsia" w:hAnsiTheme="minorEastAsia" w:eastAsiaTheme="minorEastAsia"/>
          <w:sz w:val="28"/>
          <w:szCs w:val="28"/>
          <w:lang w:val="en-US"/>
        </w:rPr>
        <w:t>：</w:t>
      </w:r>
    </w:p>
    <w:p w14:paraId="65176A88">
      <w:pPr>
        <w:pStyle w:val="27"/>
        <w:numPr>
          <w:ilvl w:val="0"/>
          <w:numId w:val="16"/>
        </w:numPr>
        <w:spacing w:line="220" w:lineRule="atLeast"/>
        <w:ind w:firstLineChars="0"/>
        <w:rPr>
          <w:rFonts w:ascii="Times New Roman" w:hAnsi="Times New Roman" w:cs="Times New Roman" w:eastAsiaTheme="minorEastAsia"/>
          <w:sz w:val="28"/>
          <w:szCs w:val="28"/>
          <w:lang w:val="en-US"/>
        </w:rPr>
      </w:pPr>
      <w:r>
        <w:rPr>
          <w:rFonts w:hint="eastAsia" w:asciiTheme="minorEastAsia" w:hAnsiTheme="minorEastAsia" w:eastAsiaTheme="minorEastAsia"/>
          <w:sz w:val="28"/>
          <w:szCs w:val="28"/>
          <w:lang w:val="en-US"/>
        </w:rPr>
        <w:drawing>
          <wp:anchor distT="0" distB="0" distL="114300" distR="114300" simplePos="0" relativeHeight="251669504" behindDoc="1" locked="0" layoutInCell="1" allowOverlap="1">
            <wp:simplePos x="0" y="0"/>
            <wp:positionH relativeFrom="column">
              <wp:posOffset>459740</wp:posOffset>
            </wp:positionH>
            <wp:positionV relativeFrom="paragraph">
              <wp:posOffset>40005</wp:posOffset>
            </wp:positionV>
            <wp:extent cx="5709920" cy="3183890"/>
            <wp:effectExtent l="0" t="0" r="5080" b="16510"/>
            <wp:wrapThrough wrapText="bothSides">
              <wp:wrapPolygon>
                <wp:start x="0" y="0"/>
                <wp:lineTo x="0" y="21454"/>
                <wp:lineTo x="21547" y="21454"/>
                <wp:lineTo x="21547" y="0"/>
                <wp:lineTo x="0" y="0"/>
              </wp:wrapPolygon>
            </wp:wrapThrough>
            <wp:docPr id="18" name="图片 18" descr="d461e3c3ebcd8634aa1023cc1fc3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461e3c3ebcd8634aa1023cc1fc302e"/>
                    <pic:cNvPicPr>
                      <a:picLocks noChangeAspect="1"/>
                    </pic:cNvPicPr>
                  </pic:nvPicPr>
                  <pic:blipFill>
                    <a:blip r:embed="rId29"/>
                    <a:stretch>
                      <a:fillRect/>
                    </a:stretch>
                  </pic:blipFill>
                  <pic:spPr>
                    <a:xfrm>
                      <a:off x="0" y="0"/>
                      <a:ext cx="5709920" cy="3183890"/>
                    </a:xfrm>
                    <a:prstGeom prst="rect">
                      <a:avLst/>
                    </a:prstGeom>
                  </pic:spPr>
                </pic:pic>
              </a:graphicData>
            </a:graphic>
          </wp:anchor>
        </w:drawing>
      </w:r>
      <w:r>
        <w:rPr>
          <w:rFonts w:ascii="Times New Roman" w:hAnsi="Times New Roman" w:cs="Times New Roman" w:eastAsiaTheme="minorEastAsia"/>
          <w:sz w:val="28"/>
          <w:szCs w:val="28"/>
          <w:lang w:val="en-US"/>
        </w:rPr>
        <w:t>The charging and discharging data will be automatically saved in the "</w:t>
      </w:r>
      <w:r>
        <w:rPr>
          <w:rFonts w:ascii="Times New Roman" w:hAnsi="Times New Roman" w:cs="Times New Roman" w:eastAsiaTheme="minorEastAsia"/>
          <w:b/>
          <w:bCs/>
          <w:sz w:val="28"/>
          <w:szCs w:val="28"/>
          <w:lang w:val="en-US"/>
        </w:rPr>
        <w:t>Data View</w:t>
      </w:r>
      <w:r>
        <w:rPr>
          <w:rFonts w:ascii="Times New Roman" w:hAnsi="Times New Roman" w:cs="Times New Roman" w:eastAsiaTheme="minorEastAsia"/>
          <w:sz w:val="28"/>
          <w:szCs w:val="28"/>
          <w:lang w:val="en-US"/>
        </w:rPr>
        <w:t>" interface, named after the system test.</w:t>
      </w:r>
    </w:p>
    <w:p w14:paraId="4E5EC111">
      <w:pPr>
        <w:pStyle w:val="27"/>
        <w:spacing w:line="220" w:lineRule="atLeast"/>
        <w:ind w:left="1245" w:firstLine="0" w:firstLineChars="0"/>
        <w:rPr>
          <w:rFonts w:asciiTheme="minorEastAsia" w:hAnsiTheme="minorEastAsia" w:eastAsiaTheme="minorEastAsia"/>
          <w:sz w:val="28"/>
          <w:szCs w:val="28"/>
          <w:lang w:val="en-US"/>
        </w:rPr>
      </w:pPr>
    </w:p>
    <w:p w14:paraId="242184F7">
      <w:pPr>
        <w:pStyle w:val="27"/>
        <w:numPr>
          <w:ilvl w:val="0"/>
          <w:numId w:val="16"/>
        </w:numPr>
        <w:spacing w:before="43" w:line="220" w:lineRule="atLeast"/>
        <w:ind w:firstLineChars="0"/>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D</w:t>
      </w:r>
      <w:r>
        <w:rPr>
          <w:rFonts w:asciiTheme="minorEastAsia" w:hAnsiTheme="minorEastAsia" w:eastAsiaTheme="minorEastAsia"/>
          <w:b/>
          <w:sz w:val="28"/>
          <w:szCs w:val="28"/>
          <w:lang w:val="en-US"/>
        </w:rPr>
        <w:t>ata transfer</w:t>
      </w:r>
      <w:r>
        <w:rPr>
          <w:rFonts w:hint="eastAsia" w:asciiTheme="minorEastAsia" w:hAnsiTheme="minorEastAsia" w:eastAsiaTheme="minorEastAsia"/>
          <w:b/>
          <w:sz w:val="28"/>
          <w:szCs w:val="28"/>
          <w:lang w:val="en-US"/>
        </w:rPr>
        <w:t>：</w:t>
      </w:r>
    </w:p>
    <w:p w14:paraId="34F6BEC3">
      <w:pPr>
        <w:pStyle w:val="27"/>
        <w:spacing w:line="220" w:lineRule="atLeast"/>
        <w:ind w:left="1245" w:firstLine="0" w:firstLineChars="0"/>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 xml:space="preserve">Insert the supplied U disk, select the data on the data view interface that need to be transferred.  Click “ </w:t>
      </w:r>
      <w:r>
        <w:rPr>
          <w:rFonts w:asciiTheme="minorEastAsia" w:hAnsiTheme="minorEastAsia" w:eastAsiaTheme="minorEastAsia"/>
          <w:sz w:val="28"/>
          <w:szCs w:val="28"/>
          <w:lang w:val="en-US" w:bidi="ar-SA"/>
        </w:rPr>
        <w:drawing>
          <wp:inline distT="0" distB="0" distL="0" distR="0">
            <wp:extent cx="297180" cy="251460"/>
            <wp:effectExtent l="0" t="0" r="0" b="0"/>
            <wp:docPr id="569772684" name="图片 56977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72684" name="图片 5697726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7180" cy="251460"/>
                    </a:xfrm>
                    <a:prstGeom prst="rect">
                      <a:avLst/>
                    </a:prstGeom>
                    <a:noFill/>
                    <a:ln>
                      <a:noFill/>
                    </a:ln>
                  </pic:spPr>
                </pic:pic>
              </a:graphicData>
            </a:graphic>
          </wp:inline>
        </w:drawing>
      </w:r>
      <w:r>
        <w:rPr>
          <w:rFonts w:ascii="Times New Roman" w:hAnsi="Times New Roman" w:cs="Times New Roman" w:eastAsiaTheme="minorEastAsia"/>
          <w:sz w:val="28"/>
          <w:szCs w:val="28"/>
          <w:lang w:val="en-US"/>
        </w:rPr>
        <w:t xml:space="preserve">” and the pop-up dialog box will show the progress of the transfer. when the progress bar shows 100%, the transfer is completed successfully. </w:t>
      </w:r>
    </w:p>
    <w:p w14:paraId="7901202B">
      <w:pPr>
        <w:pStyle w:val="27"/>
        <w:spacing w:line="220" w:lineRule="atLeast"/>
        <w:ind w:left="1245" w:firstLine="0" w:firstLineChars="0"/>
        <w:rPr>
          <w:rFonts w:ascii="Times New Roman" w:hAnsi="Times New Roman" w:cs="Times New Roman" w:eastAsiaTheme="minorEastAsia"/>
          <w:sz w:val="28"/>
          <w:szCs w:val="28"/>
          <w:lang w:val="en-US"/>
        </w:rPr>
      </w:pPr>
      <w:r>
        <w:rPr>
          <w:rFonts w:ascii="Times New Roman" w:hAnsi="Times New Roman" w:cs="Times New Roman" w:eastAsiaTheme="minorEastAsia"/>
          <w:sz w:val="28"/>
          <w:szCs w:val="28"/>
          <w:lang w:val="en-US"/>
        </w:rPr>
        <w:t xml:space="preserve">Note: </w:t>
      </w:r>
      <w:r>
        <w:rPr>
          <w:rFonts w:hint="eastAsia" w:ascii="Times New Roman" w:hAnsi="Times New Roman" w:cs="Times New Roman" w:eastAsiaTheme="minorEastAsia"/>
          <w:sz w:val="28"/>
          <w:szCs w:val="28"/>
          <w:lang w:val="en-US"/>
        </w:rPr>
        <w:t>P</w:t>
      </w:r>
      <w:r>
        <w:rPr>
          <w:rFonts w:ascii="Times New Roman" w:hAnsi="Times New Roman" w:cs="Times New Roman" w:eastAsiaTheme="minorEastAsia"/>
          <w:sz w:val="28"/>
          <w:szCs w:val="28"/>
          <w:lang w:val="en-US"/>
        </w:rPr>
        <w:t>lease wait for the dialog box to disappear before plugging and unplugging the USB flash drive.</w:t>
      </w:r>
    </w:p>
    <w:p w14:paraId="3B3C0FF3">
      <w:pPr>
        <w:pStyle w:val="27"/>
        <w:spacing w:line="220" w:lineRule="atLeast"/>
        <w:ind w:left="1245" w:firstLine="0" w:firstLineChars="0"/>
        <w:rPr>
          <w:rFonts w:ascii="Times New Roman" w:hAnsi="Times New Roman" w:cs="Times New Roman" w:eastAsiaTheme="minorEastAsia"/>
          <w:sz w:val="28"/>
          <w:szCs w:val="28"/>
          <w:lang w:val="en-US"/>
        </w:rPr>
      </w:pPr>
    </w:p>
    <w:p w14:paraId="0A3CC0B6">
      <w:pPr>
        <w:pStyle w:val="27"/>
        <w:numPr>
          <w:ilvl w:val="0"/>
          <w:numId w:val="16"/>
        </w:numPr>
        <w:spacing w:before="43" w:line="220" w:lineRule="atLeast"/>
        <w:ind w:firstLineChars="0"/>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R</w:t>
      </w:r>
      <w:r>
        <w:rPr>
          <w:rFonts w:asciiTheme="minorEastAsia" w:hAnsiTheme="minorEastAsia" w:eastAsiaTheme="minorEastAsia"/>
          <w:b/>
          <w:sz w:val="28"/>
          <w:szCs w:val="28"/>
          <w:lang w:val="en-US"/>
        </w:rPr>
        <w:t>ename</w:t>
      </w:r>
      <w:r>
        <w:rPr>
          <w:rFonts w:hint="eastAsia" w:asciiTheme="minorEastAsia" w:hAnsiTheme="minorEastAsia" w:eastAsiaTheme="minorEastAsia"/>
          <w:b/>
          <w:sz w:val="28"/>
          <w:szCs w:val="28"/>
          <w:lang w:val="en-US"/>
        </w:rPr>
        <w:t>：</w:t>
      </w:r>
    </w:p>
    <w:p w14:paraId="57B9BB04">
      <w:pPr>
        <w:pStyle w:val="27"/>
        <w:spacing w:line="220" w:lineRule="atLeast"/>
        <w:ind w:left="1245" w:firstLine="0" w:firstLineChars="0"/>
        <w:rPr>
          <w:rFonts w:asciiTheme="minorEastAsia" w:hAnsiTheme="minorEastAsia" w:eastAsiaTheme="minorEastAsia"/>
          <w:sz w:val="28"/>
          <w:szCs w:val="28"/>
          <w:lang w:val="en-US"/>
        </w:rPr>
      </w:pPr>
      <w:r>
        <w:rPr>
          <w:rFonts w:ascii="Times New Roman" w:hAnsi="Times New Roman" w:cs="Times New Roman" w:eastAsiaTheme="minorEastAsia"/>
          <w:sz w:val="28"/>
          <w:szCs w:val="28"/>
          <w:lang w:val="en-US"/>
        </w:rPr>
        <w:t>Select the data that need to be renamed, click "</w:t>
      </w:r>
      <w:r>
        <w:rPr>
          <w:rFonts w:ascii="Times New Roman" w:hAnsi="Times New Roman" w:cs="Times New Roman" w:eastAsiaTheme="minorEastAsia"/>
          <w:b/>
          <w:bCs/>
          <w:sz w:val="28"/>
          <w:szCs w:val="28"/>
          <w:lang w:val="en-US"/>
        </w:rPr>
        <w:t>Rename</w:t>
      </w:r>
      <w:r>
        <w:rPr>
          <w:rFonts w:ascii="Times New Roman" w:hAnsi="Times New Roman" w:cs="Times New Roman" w:eastAsiaTheme="minorEastAsia"/>
          <w:sz w:val="28"/>
          <w:szCs w:val="28"/>
          <w:lang w:val="en-US"/>
        </w:rPr>
        <w:t xml:space="preserve"> " to the renaming interface, enter the name that needs to be named, supporting text, symbols, and numbers input. Click "</w:t>
      </w:r>
      <w:r>
        <w:rPr>
          <w:rFonts w:ascii="Times New Roman" w:hAnsi="Times New Roman" w:cs="Times New Roman" w:eastAsiaTheme="minorEastAsia"/>
          <w:b/>
          <w:bCs/>
          <w:sz w:val="28"/>
          <w:szCs w:val="28"/>
          <w:lang w:val="en-US"/>
        </w:rPr>
        <w:t>OK</w:t>
      </w:r>
      <w:r>
        <w:rPr>
          <w:rFonts w:ascii="Times New Roman" w:hAnsi="Times New Roman" w:cs="Times New Roman" w:eastAsiaTheme="minorEastAsia"/>
          <w:sz w:val="28"/>
          <w:szCs w:val="28"/>
          <w:lang w:val="en-US"/>
        </w:rPr>
        <w:t>" to complete the renaming.</w:t>
      </w:r>
      <w:r>
        <w:rPr>
          <w:rFonts w:hint="eastAsia" w:asciiTheme="minorEastAsia" w:hAnsiTheme="minorEastAsia" w:eastAsiaTheme="minorEastAsia"/>
          <w:sz w:val="28"/>
          <w:szCs w:val="28"/>
          <w:lang w:val="en-US"/>
        </w:rPr>
        <w:t xml:space="preserve"> </w:t>
      </w:r>
    </w:p>
    <w:p w14:paraId="0B486B70">
      <w:pPr>
        <w:pStyle w:val="27"/>
        <w:spacing w:line="220" w:lineRule="atLeast"/>
        <w:ind w:left="1245" w:firstLine="56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p>
    <w:p w14:paraId="744E5923">
      <w:pPr>
        <w:pStyle w:val="27"/>
        <w:numPr>
          <w:ilvl w:val="0"/>
          <w:numId w:val="16"/>
        </w:numPr>
        <w:spacing w:before="43" w:line="220" w:lineRule="atLeast"/>
        <w:ind w:firstLineChars="0"/>
        <w:rPr>
          <w:rFonts w:ascii="Times New Roman" w:hAnsi="Times New Roman" w:cs="Times New Roman" w:eastAsiaTheme="minorEastAsia"/>
          <w:b/>
          <w:sz w:val="28"/>
          <w:szCs w:val="28"/>
          <w:lang w:val="en-US"/>
        </w:rPr>
      </w:pPr>
      <w:r>
        <w:rPr>
          <w:rFonts w:ascii="Times New Roman" w:hAnsi="Times New Roman" w:cs="Times New Roman" w:eastAsiaTheme="minorEastAsia"/>
          <w:b/>
          <w:sz w:val="28"/>
          <w:szCs w:val="28"/>
          <w:lang w:val="en-US"/>
        </w:rPr>
        <w:t>Delete：</w:t>
      </w:r>
    </w:p>
    <w:p w14:paraId="7CBE8F6B">
      <w:pPr>
        <w:pStyle w:val="27"/>
        <w:spacing w:line="220" w:lineRule="atLeast"/>
        <w:ind w:left="1245" w:firstLine="560"/>
        <w:rPr>
          <w:rFonts w:asciiTheme="minorEastAsia" w:hAnsiTheme="minorEastAsia" w:eastAsiaTheme="minorEastAsia"/>
          <w:sz w:val="28"/>
          <w:szCs w:val="28"/>
          <w:lang w:val="en-US"/>
        </w:rPr>
      </w:pPr>
      <w:r>
        <w:rPr>
          <w:rFonts w:asciiTheme="minorEastAsia" w:hAnsiTheme="minorEastAsia" w:eastAsiaTheme="minorEastAsia"/>
          <w:sz w:val="28"/>
          <w:szCs w:val="28"/>
          <w:lang w:val="en-US" w:bidi="ar-SA"/>
        </w:rPr>
        <w:drawing>
          <wp:inline distT="0" distB="0" distL="0" distR="0">
            <wp:extent cx="312420" cy="274320"/>
            <wp:effectExtent l="0" t="0" r="0" b="0"/>
            <wp:docPr id="19677487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48707"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2420" cy="274320"/>
                    </a:xfrm>
                    <a:prstGeom prst="rect">
                      <a:avLst/>
                    </a:prstGeom>
                    <a:noFill/>
                    <a:ln>
                      <a:noFill/>
                    </a:ln>
                  </pic:spPr>
                </pic:pic>
              </a:graphicData>
            </a:graphic>
          </wp:inline>
        </w:drawing>
      </w:r>
      <w:r>
        <w:rPr>
          <w:lang w:val="en-US"/>
        </w:rPr>
        <w:t xml:space="preserve">: </w:t>
      </w:r>
      <w:r>
        <w:rPr>
          <w:rFonts w:ascii="Times New Roman" w:hAnsi="Times New Roman" w:cs="Times New Roman" w:eastAsiaTheme="minorEastAsia"/>
          <w:sz w:val="28"/>
          <w:szCs w:val="28"/>
          <w:lang w:val="en-US"/>
        </w:rPr>
        <w:t>Select the data to be deleted and click “</w:t>
      </w:r>
      <w:r>
        <w:rPr>
          <w:rFonts w:ascii="Times New Roman" w:hAnsi="Times New Roman" w:cs="Times New Roman" w:eastAsiaTheme="minorEastAsia"/>
          <w:b/>
          <w:bCs/>
          <w:sz w:val="28"/>
          <w:szCs w:val="28"/>
          <w:lang w:val="en-US"/>
        </w:rPr>
        <w:t>Delete</w:t>
      </w:r>
      <w:r>
        <w:rPr>
          <w:rFonts w:ascii="Times New Roman" w:hAnsi="Times New Roman" w:cs="Times New Roman" w:eastAsiaTheme="minorEastAsia"/>
          <w:sz w:val="28"/>
          <w:szCs w:val="28"/>
          <w:lang w:val="en-US"/>
        </w:rPr>
        <w:t>”, and there is a pop-up dialog box prompting whether to delete the data or not, click “</w:t>
      </w:r>
      <w:r>
        <w:rPr>
          <w:rFonts w:ascii="Times New Roman" w:hAnsi="Times New Roman" w:cs="Times New Roman" w:eastAsiaTheme="minorEastAsia"/>
          <w:b/>
          <w:bCs/>
          <w:sz w:val="28"/>
          <w:szCs w:val="28"/>
          <w:lang w:val="en-US"/>
        </w:rPr>
        <w:t>Confirm</w:t>
      </w:r>
      <w:r>
        <w:rPr>
          <w:rFonts w:ascii="Times New Roman" w:hAnsi="Times New Roman" w:cs="Times New Roman" w:eastAsiaTheme="minorEastAsia"/>
          <w:sz w:val="28"/>
          <w:szCs w:val="28"/>
          <w:lang w:val="en-US"/>
        </w:rPr>
        <w:t>” and the selected data will be deleted.</w:t>
      </w:r>
    </w:p>
    <w:p w14:paraId="3590F7E1">
      <w:pPr>
        <w:pStyle w:val="27"/>
        <w:spacing w:line="220" w:lineRule="atLeast"/>
        <w:ind w:left="1245" w:firstLine="560"/>
        <w:rPr>
          <w:rFonts w:ascii="Times New Roman" w:hAnsi="Times New Roman" w:cs="Times New Roman" w:eastAsiaTheme="minorEastAsia"/>
          <w:sz w:val="28"/>
          <w:szCs w:val="28"/>
          <w:lang w:val="en-US"/>
        </w:rPr>
      </w:pPr>
      <w:r>
        <w:rPr>
          <w:rFonts w:asciiTheme="minorEastAsia" w:hAnsiTheme="minorEastAsia" w:eastAsiaTheme="minorEastAsia"/>
          <w:sz w:val="28"/>
          <w:szCs w:val="28"/>
          <w:lang w:val="en-US" w:bidi="ar-SA"/>
        </w:rPr>
        <w:drawing>
          <wp:inline distT="0" distB="0" distL="0" distR="0">
            <wp:extent cx="327660" cy="274320"/>
            <wp:effectExtent l="0" t="0" r="0" b="0"/>
            <wp:docPr id="858173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73406"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27660" cy="274320"/>
                    </a:xfrm>
                    <a:prstGeom prst="rect">
                      <a:avLst/>
                    </a:prstGeom>
                    <a:noFill/>
                    <a:ln>
                      <a:noFill/>
                    </a:ln>
                  </pic:spPr>
                </pic:pic>
              </a:graphicData>
            </a:graphic>
          </wp:inline>
        </w:drawing>
      </w:r>
      <w:r>
        <w:rPr>
          <w:rFonts w:hint="eastAsia" w:asciiTheme="minorEastAsia" w:hAnsiTheme="minorEastAsia" w:eastAsiaTheme="minorEastAsia"/>
          <w:sz w:val="28"/>
          <w:szCs w:val="28"/>
          <w:lang w:val="en-US"/>
        </w:rPr>
        <w:t>:</w:t>
      </w:r>
      <w:r>
        <w:rPr>
          <w:rFonts w:asciiTheme="minorEastAsia" w:hAnsiTheme="minorEastAsia" w:eastAsiaTheme="minorEastAsia"/>
          <w:sz w:val="28"/>
          <w:szCs w:val="28"/>
          <w:lang w:val="en-US"/>
        </w:rPr>
        <w:t xml:space="preserve"> </w:t>
      </w:r>
      <w:r>
        <w:rPr>
          <w:rFonts w:ascii="Times New Roman" w:hAnsi="Times New Roman" w:cs="Times New Roman" w:eastAsiaTheme="minorEastAsia"/>
          <w:sz w:val="28"/>
          <w:szCs w:val="28"/>
          <w:lang w:val="en-US"/>
        </w:rPr>
        <w:t>Click it to delete all the saved data. There will be a pop-up dialog box prompting whether to delete all the data, click “</w:t>
      </w:r>
      <w:r>
        <w:rPr>
          <w:rFonts w:ascii="Times New Roman" w:hAnsi="Times New Roman" w:cs="Times New Roman" w:eastAsiaTheme="minorEastAsia"/>
          <w:b/>
          <w:bCs/>
          <w:sz w:val="28"/>
          <w:szCs w:val="28"/>
          <w:lang w:val="en-US"/>
        </w:rPr>
        <w:t>Confirm</w:t>
      </w:r>
      <w:r>
        <w:rPr>
          <w:rFonts w:ascii="Times New Roman" w:hAnsi="Times New Roman" w:cs="Times New Roman" w:eastAsiaTheme="minorEastAsia"/>
          <w:sz w:val="28"/>
          <w:szCs w:val="28"/>
          <w:lang w:val="en-US"/>
        </w:rPr>
        <w:t xml:space="preserve">” and all the data will be deleted. Please operate with caution about this function! </w:t>
      </w:r>
    </w:p>
    <w:p w14:paraId="15823DE5">
      <w:pPr>
        <w:pStyle w:val="27"/>
        <w:spacing w:line="220" w:lineRule="atLeast"/>
        <w:ind w:left="1245" w:firstLine="560"/>
        <w:rPr>
          <w:rFonts w:asciiTheme="minorEastAsia" w:hAnsiTheme="minorEastAsia" w:eastAsiaTheme="minorEastAsia"/>
          <w:sz w:val="28"/>
          <w:szCs w:val="28"/>
          <w:lang w:val="en-US"/>
        </w:rPr>
      </w:pPr>
    </w:p>
    <w:bookmarkEnd w:id="55"/>
    <w:bookmarkEnd w:id="56"/>
    <w:bookmarkEnd w:id="57"/>
    <w:p w14:paraId="408D34C9">
      <w:pPr>
        <w:spacing w:line="360" w:lineRule="auto"/>
        <w:outlineLvl w:val="0"/>
        <w:rPr>
          <w:rFonts w:ascii="微软雅黑" w:hAnsi="微软雅黑" w:eastAsia="微软雅黑" w:cs="微软雅黑"/>
          <w:b/>
          <w:sz w:val="32"/>
          <w:szCs w:val="28"/>
          <w:lang w:val="en-US"/>
        </w:rPr>
      </w:pPr>
      <w:bookmarkStart w:id="58" w:name="_Toc20052"/>
      <w:bookmarkStart w:id="59" w:name="_Toc18986"/>
      <w:bookmarkStart w:id="60" w:name="_Toc3356"/>
      <w:r>
        <w:rPr>
          <w:rFonts w:ascii="Times New Roman" w:hAnsi="Times New Roman" w:eastAsia="微软雅黑" w:cs="Times New Roman"/>
          <w:b/>
          <w:sz w:val="32"/>
          <w:szCs w:val="28"/>
          <w:lang w:val="en-US"/>
        </w:rPr>
        <w:t>After-sale Service</w:t>
      </w:r>
      <w:bookmarkEnd w:id="58"/>
      <w:bookmarkEnd w:id="59"/>
    </w:p>
    <w:p w14:paraId="042EDE83">
      <w:pPr>
        <w:numPr>
          <w:ilvl w:val="0"/>
          <w:numId w:val="17"/>
        </w:numPr>
        <w:spacing w:line="360" w:lineRule="auto"/>
        <w:jc w:val="both"/>
        <w:rPr>
          <w:rFonts w:ascii="Times New Roman" w:hAnsi="Times New Roman" w:cs="Times New Roman"/>
          <w:sz w:val="28"/>
          <w:szCs w:val="24"/>
          <w:lang w:val="en-US"/>
        </w:rPr>
      </w:pPr>
      <w:r>
        <w:rPr>
          <w:rFonts w:ascii="Times New Roman" w:hAnsi="Times New Roman" w:cs="Times New Roman"/>
          <w:sz w:val="28"/>
          <w:szCs w:val="24"/>
          <w:lang w:val="en-US"/>
        </w:rPr>
        <w:t>One-year warranty and lifetime maintenance for the products sold.</w:t>
      </w:r>
    </w:p>
    <w:p w14:paraId="151AF2C0">
      <w:pPr>
        <w:numPr>
          <w:ilvl w:val="0"/>
          <w:numId w:val="17"/>
        </w:numPr>
        <w:spacing w:line="360" w:lineRule="auto"/>
        <w:jc w:val="both"/>
        <w:rPr>
          <w:sz w:val="28"/>
          <w:szCs w:val="24"/>
          <w:lang w:val="en-US"/>
        </w:rPr>
      </w:pPr>
      <w:r>
        <w:rPr>
          <w:rFonts w:ascii="Times New Roman" w:hAnsi="Times New Roman" w:cs="Times New Roman"/>
          <w:sz w:val="28"/>
          <w:szCs w:val="24"/>
          <w:lang w:val="en-US"/>
        </w:rPr>
        <w:t xml:space="preserve">During the warranty period, when one of the following situations occurs, the maintenance </w:t>
      </w:r>
      <w:r>
        <w:rPr>
          <w:rFonts w:hint="eastAsia" w:ascii="Times New Roman" w:hAnsi="Times New Roman" w:cs="Times New Roman"/>
          <w:sz w:val="28"/>
          <w:szCs w:val="24"/>
          <w:lang w:val="en-US"/>
        </w:rPr>
        <w:t xml:space="preserve">fees are charged: </w:t>
      </w:r>
    </w:p>
    <w:p w14:paraId="45DF7B34">
      <w:pPr>
        <w:numPr>
          <w:ilvl w:val="0"/>
          <w:numId w:val="18"/>
        </w:numPr>
        <w:spacing w:line="360" w:lineRule="auto"/>
        <w:ind w:firstLine="20"/>
        <w:jc w:val="both"/>
        <w:rPr>
          <w:rFonts w:ascii="Times New Roman" w:hAnsi="Times New Roman" w:cs="Times New Roman"/>
          <w:sz w:val="28"/>
          <w:szCs w:val="24"/>
          <w:lang w:val="en-US"/>
        </w:rPr>
      </w:pPr>
      <w:r>
        <w:rPr>
          <w:rFonts w:ascii="Times New Roman" w:hAnsi="Times New Roman" w:cs="Times New Roman"/>
          <w:sz w:val="28"/>
          <w:szCs w:val="24"/>
          <w:lang w:val="en-US"/>
        </w:rPr>
        <w:t>Failure or damage caused by impact during use or transportation by the user.</w:t>
      </w:r>
    </w:p>
    <w:p w14:paraId="2986505C">
      <w:pPr>
        <w:numPr>
          <w:ilvl w:val="0"/>
          <w:numId w:val="18"/>
        </w:numPr>
        <w:spacing w:line="360" w:lineRule="auto"/>
        <w:ind w:firstLine="20"/>
        <w:jc w:val="both"/>
        <w:rPr>
          <w:rFonts w:ascii="Times New Roman" w:hAnsi="Times New Roman" w:cs="Times New Roman"/>
          <w:sz w:val="28"/>
          <w:szCs w:val="24"/>
          <w:lang w:val="en-US"/>
        </w:rPr>
      </w:pPr>
      <w:r>
        <w:rPr>
          <w:rFonts w:ascii="Times New Roman" w:hAnsi="Times New Roman" w:cs="Times New Roman"/>
          <w:sz w:val="28"/>
          <w:szCs w:val="24"/>
          <w:lang w:val="en-US"/>
        </w:rPr>
        <w:t>The user did not keep it properly, causing the instrument to seep water, damp, hit or catch fire, etc.</w:t>
      </w:r>
    </w:p>
    <w:p w14:paraId="20C5A46D">
      <w:pPr>
        <w:numPr>
          <w:ilvl w:val="0"/>
          <w:numId w:val="18"/>
        </w:numPr>
        <w:spacing w:line="360" w:lineRule="auto"/>
        <w:ind w:firstLine="20"/>
        <w:jc w:val="both"/>
        <w:rPr>
          <w:rFonts w:ascii="Times New Roman" w:hAnsi="Times New Roman" w:cs="Times New Roman"/>
          <w:sz w:val="28"/>
          <w:szCs w:val="24"/>
          <w:lang w:val="en-US"/>
        </w:rPr>
      </w:pPr>
      <w:r>
        <w:rPr>
          <w:rFonts w:ascii="Times New Roman" w:hAnsi="Times New Roman" w:cs="Times New Roman"/>
          <w:sz w:val="28"/>
          <w:szCs w:val="24"/>
          <w:lang w:val="en-US"/>
        </w:rPr>
        <w:t>Failure or damage caused by the user or commissioned by other units to repair.</w:t>
      </w:r>
    </w:p>
    <w:p w14:paraId="5941BC9E">
      <w:pPr>
        <w:numPr>
          <w:ilvl w:val="0"/>
          <w:numId w:val="18"/>
        </w:numPr>
        <w:spacing w:line="360" w:lineRule="auto"/>
        <w:ind w:firstLine="20"/>
        <w:jc w:val="both"/>
        <w:rPr>
          <w:sz w:val="28"/>
          <w:szCs w:val="24"/>
          <w:lang w:val="en-US"/>
        </w:rPr>
      </w:pPr>
      <w:r>
        <w:rPr>
          <w:rFonts w:ascii="Times New Roman" w:hAnsi="Times New Roman" w:cs="Times New Roman"/>
          <w:sz w:val="28"/>
          <w:szCs w:val="24"/>
          <w:lang w:val="en-US"/>
        </w:rPr>
        <w:t>The user malfunctions or damages the equipment due to incorrect wirin</w:t>
      </w:r>
      <w:r>
        <w:rPr>
          <w:rFonts w:hint="eastAsia" w:ascii="Times New Roman" w:hAnsi="Times New Roman" w:cs="Times New Roman"/>
          <w:sz w:val="28"/>
          <w:szCs w:val="24"/>
          <w:lang w:val="en-US"/>
        </w:rPr>
        <w:t>g.</w:t>
      </w:r>
    </w:p>
    <w:p w14:paraId="49EDDD21">
      <w:pPr>
        <w:numPr>
          <w:ilvl w:val="0"/>
          <w:numId w:val="18"/>
        </w:numPr>
        <w:spacing w:line="360" w:lineRule="auto"/>
        <w:ind w:firstLine="20"/>
        <w:jc w:val="both"/>
        <w:rPr>
          <w:rFonts w:ascii="Times New Roman" w:hAnsi="Times New Roman" w:cs="Times New Roman"/>
          <w:sz w:val="28"/>
          <w:szCs w:val="24"/>
          <w:lang w:val="en-US"/>
        </w:rPr>
      </w:pPr>
      <w:r>
        <w:rPr>
          <w:rFonts w:ascii="Times New Roman" w:hAnsi="Times New Roman" w:cs="Times New Roman"/>
          <w:sz w:val="28"/>
          <w:szCs w:val="24"/>
          <w:lang w:val="en-US"/>
        </w:rPr>
        <w:t>Failure or damage caused by force majeure (such as fire, flood, natural disaster, etc.)</w:t>
      </w:r>
    </w:p>
    <w:p w14:paraId="45490BC3">
      <w:pPr>
        <w:numPr>
          <w:ilvl w:val="0"/>
          <w:numId w:val="18"/>
        </w:numPr>
        <w:spacing w:line="360" w:lineRule="auto"/>
        <w:ind w:firstLine="20"/>
        <w:jc w:val="both"/>
        <w:rPr>
          <w:sz w:val="28"/>
          <w:szCs w:val="24"/>
          <w:lang w:val="en-US"/>
        </w:rPr>
      </w:pPr>
      <w:r>
        <w:rPr>
          <w:rFonts w:ascii="Times New Roman" w:hAnsi="Times New Roman" w:cs="Times New Roman"/>
          <w:sz w:val="28"/>
          <w:szCs w:val="24"/>
          <w:lang w:val="en-US"/>
        </w:rPr>
        <w:t>Failure or damage caused by arbitrarily connecting other equipment not in accordance with the requirements of this manual.</w:t>
      </w:r>
    </w:p>
    <w:p w14:paraId="1E550A57">
      <w:pPr>
        <w:numPr>
          <w:ilvl w:val="0"/>
          <w:numId w:val="18"/>
        </w:numPr>
        <w:spacing w:line="360" w:lineRule="auto"/>
        <w:ind w:firstLine="20"/>
        <w:jc w:val="both"/>
        <w:rPr>
          <w:rFonts w:ascii="Times New Roman" w:hAnsi="Times New Roman" w:cs="Times New Roman"/>
          <w:sz w:val="28"/>
          <w:szCs w:val="24"/>
          <w:lang w:val="en-US"/>
        </w:rPr>
      </w:pPr>
      <w:r>
        <w:rPr>
          <w:rFonts w:ascii="Times New Roman" w:hAnsi="Times New Roman" w:cs="Times New Roman"/>
          <w:sz w:val="28"/>
          <w:szCs w:val="24"/>
          <w:lang w:val="en-US"/>
        </w:rPr>
        <w:t>There is no product warranty card and it is impossible to confirm that the instrument is a faulty product within the warranty period.</w:t>
      </w:r>
    </w:p>
    <w:p w14:paraId="3F7A5E8F">
      <w:pPr>
        <w:spacing w:line="360" w:lineRule="auto"/>
        <w:jc w:val="both"/>
        <w:rPr>
          <w:rFonts w:ascii="Times New Roman" w:hAnsi="Times New Roman" w:cs="Times New Roman"/>
          <w:sz w:val="28"/>
          <w:szCs w:val="24"/>
          <w:lang w:val="en-US"/>
        </w:rPr>
      </w:pPr>
    </w:p>
    <w:p w14:paraId="548A5B35">
      <w:pPr>
        <w:spacing w:line="360" w:lineRule="auto"/>
        <w:outlineLvl w:val="0"/>
        <w:rPr>
          <w:rFonts w:ascii="Times New Roman" w:hAnsi="Times New Roman" w:eastAsia="微软雅黑" w:cs="Times New Roman"/>
          <w:b/>
          <w:sz w:val="32"/>
          <w:szCs w:val="28"/>
          <w:lang w:val="en-US"/>
        </w:rPr>
      </w:pPr>
      <w:bookmarkStart w:id="61" w:name="_Toc26869"/>
      <w:bookmarkStart w:id="62" w:name="_Toc8075"/>
      <w:r>
        <w:rPr>
          <w:rFonts w:ascii="Times New Roman" w:hAnsi="Times New Roman" w:eastAsia="微软雅黑" w:cs="Times New Roman"/>
          <w:b/>
          <w:sz w:val="32"/>
          <w:szCs w:val="28"/>
          <w:lang w:val="en-US"/>
        </w:rPr>
        <w:t>Precautions and Maintenance</w:t>
      </w:r>
      <w:bookmarkEnd w:id="61"/>
      <w:bookmarkEnd w:id="62"/>
    </w:p>
    <w:p w14:paraId="5AD9D020">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 tester should be placed in a well-ventilated, non-corrosive, and non-strong electromagnetic field interference environment. The ventilation holes at the front and back of the main cabinet must not be blocked to ensure good ventilation.</w:t>
      </w:r>
    </w:p>
    <w:p w14:paraId="71124D97">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Do not plug or unplug the connecting terminal when the tester is working normally, otherwise the tester will be damaged.</w:t>
      </w:r>
    </w:p>
    <w:p w14:paraId="66377E42">
      <w:pPr>
        <w:numPr>
          <w:ilvl w:val="0"/>
          <w:numId w:val="19"/>
        </w:numPr>
        <w:spacing w:line="360" w:lineRule="auto"/>
        <w:rPr>
          <w:color w:val="000000"/>
          <w:sz w:val="28"/>
          <w:szCs w:val="28"/>
          <w:lang w:val="en-US"/>
        </w:rPr>
      </w:pPr>
      <w:r>
        <w:rPr>
          <w:rFonts w:ascii="Times New Roman" w:hAnsi="Times New Roman" w:cs="Times New Roman"/>
          <w:color w:val="000000"/>
          <w:sz w:val="28"/>
          <w:szCs w:val="28"/>
          <w:lang w:val="en-US"/>
        </w:rPr>
        <w:t>If the AC power is suddenly cut off during the discharging process of the tester, the fan will continue to work to dissipate heat. Do not turn off the discharge switch at this time, and</w:t>
      </w:r>
      <w:r>
        <w:rPr>
          <w:rFonts w:hint="eastAsia" w:ascii="Times New Roman" w:hAnsi="Times New Roman" w:cs="Times New Roman"/>
          <w:color w:val="000000"/>
          <w:sz w:val="28"/>
          <w:szCs w:val="28"/>
          <w:lang w:val="en-US"/>
        </w:rPr>
        <w:t xml:space="preserve"> make sure to</w:t>
      </w:r>
      <w:r>
        <w:rPr>
          <w:rFonts w:ascii="Times New Roman" w:hAnsi="Times New Roman" w:cs="Times New Roman"/>
          <w:color w:val="000000"/>
          <w:sz w:val="28"/>
          <w:szCs w:val="28"/>
          <w:lang w:val="en-US"/>
        </w:rPr>
        <w:t xml:space="preserve"> turn off the discharge switch after about 1 minute.</w:t>
      </w:r>
    </w:p>
    <w:p w14:paraId="79F39319">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Please operate strictly in accordance with this manual, live operation or brutal operation is strictly prohibited.</w:t>
      </w:r>
    </w:p>
    <w:p w14:paraId="105F2038">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Avoid bumps or severe impacts during product movement.</w:t>
      </w:r>
    </w:p>
    <w:p w14:paraId="2C63BAD1">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Pay attention to moisture and fire prevention during product storage.</w:t>
      </w:r>
    </w:p>
    <w:p w14:paraId="0902BFCB">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 illustrations and descriptions in this manual may be slightly different from the actual product, please refer to the actual product.</w:t>
      </w:r>
    </w:p>
    <w:p w14:paraId="49847662">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There is a high voltage in the machine, and the maintenance software or authorized maintenance personnel of our company are not allowed to repair without authorization.</w:t>
      </w:r>
    </w:p>
    <w:p w14:paraId="79BE6ACF">
      <w:pPr>
        <w:numPr>
          <w:ilvl w:val="0"/>
          <w:numId w:val="19"/>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Unauthorized disassembly and repair without the permission of the company will automatically invalidate the warranty.</w:t>
      </w:r>
    </w:p>
    <w:p w14:paraId="191485E8">
      <w:pPr>
        <w:spacing w:line="360" w:lineRule="auto"/>
        <w:outlineLvl w:val="0"/>
        <w:rPr>
          <w:rFonts w:ascii="Times New Roman" w:hAnsi="Times New Roman" w:cs="Times New Roman"/>
          <w:sz w:val="28"/>
          <w:szCs w:val="28"/>
          <w:lang w:val="en-US"/>
        </w:rPr>
      </w:pPr>
      <w:r>
        <w:rPr>
          <w:rFonts w:hint="eastAsia"/>
          <w:b/>
          <w:sz w:val="36"/>
          <w:szCs w:val="32"/>
          <w:lang w:val="en-US"/>
        </w:rPr>
        <w:br w:type="page"/>
      </w:r>
      <w:bookmarkEnd w:id="60"/>
      <w:bookmarkStart w:id="63" w:name="_Toc3357"/>
      <w:bookmarkStart w:id="64" w:name="_Toc19621"/>
      <w:r>
        <w:rPr>
          <w:rFonts w:ascii="Times New Roman" w:hAnsi="Times New Roman" w:cs="Times New Roman"/>
          <w:b/>
          <w:sz w:val="28"/>
          <w:szCs w:val="28"/>
          <w:lang w:val="en-US"/>
        </w:rPr>
        <w:t>Appendix 1: Operating instructions for the battery capacity tester software</w:t>
      </w:r>
      <w:bookmarkEnd w:id="63"/>
      <w:bookmarkEnd w:id="64"/>
    </w:p>
    <w:p w14:paraId="4361CEC0">
      <w:pPr>
        <w:spacing w:line="360" w:lineRule="auto"/>
        <w:outlineLvl w:val="1"/>
        <w:rPr>
          <w:b/>
          <w:bCs/>
          <w:sz w:val="28"/>
          <w:szCs w:val="28"/>
          <w:lang w:val="en-US"/>
        </w:rPr>
      </w:pPr>
      <w:bookmarkStart w:id="65" w:name="_Toc2610"/>
      <w:bookmarkStart w:id="66" w:name="_Toc8143"/>
      <w:r>
        <w:rPr>
          <w:rFonts w:ascii="Times New Roman" w:hAnsi="Times New Roman" w:cs="Times New Roman"/>
          <w:b/>
          <w:bCs/>
          <w:sz w:val="28"/>
          <w:szCs w:val="28"/>
          <w:lang w:val="en-US"/>
        </w:rPr>
        <w:t>Software function</w:t>
      </w:r>
      <w:bookmarkEnd w:id="65"/>
      <w:bookmarkEnd w:id="66"/>
    </w:p>
    <w:p w14:paraId="1A4581CE">
      <w:pPr>
        <w:spacing w:line="360" w:lineRule="auto"/>
        <w:outlineLvl w:val="0"/>
        <w:rPr>
          <w:rFonts w:ascii="Times New Roman" w:hAnsi="Times New Roman" w:cs="Times New Roman"/>
          <w:sz w:val="28"/>
          <w:szCs w:val="28"/>
          <w:lang w:val="en-US"/>
        </w:rPr>
      </w:pPr>
      <w:bookmarkStart w:id="67" w:name="_Toc21698"/>
      <w:bookmarkStart w:id="68" w:name="_Toc8398"/>
      <w:r>
        <w:rPr>
          <w:rFonts w:ascii="Times New Roman" w:hAnsi="Times New Roman" w:cs="Times New Roman"/>
          <w:sz w:val="28"/>
          <w:szCs w:val="28"/>
          <w:lang w:val="en-US"/>
        </w:rPr>
        <w:t>1. USB data reading, display and storage；</w:t>
      </w:r>
      <w:bookmarkEnd w:id="67"/>
      <w:bookmarkEnd w:id="68"/>
    </w:p>
    <w:p w14:paraId="77917E72">
      <w:pPr>
        <w:spacing w:line="360" w:lineRule="auto"/>
        <w:outlineLvl w:val="0"/>
        <w:rPr>
          <w:rFonts w:ascii="Times New Roman" w:hAnsi="Times New Roman" w:cs="Times New Roman"/>
          <w:sz w:val="28"/>
          <w:szCs w:val="28"/>
          <w:lang w:val="en-US"/>
        </w:rPr>
      </w:pPr>
      <w:bookmarkStart w:id="69" w:name="_Toc3787"/>
      <w:bookmarkStart w:id="70" w:name="_Toc13846"/>
      <w:r>
        <w:rPr>
          <w:rFonts w:ascii="Times New Roman" w:hAnsi="Times New Roman" w:cs="Times New Roman"/>
          <w:sz w:val="28"/>
          <w:szCs w:val="28"/>
          <w:lang w:val="en-US"/>
        </w:rPr>
        <w:t>2. Test report generation；</w:t>
      </w:r>
      <w:bookmarkEnd w:id="69"/>
      <w:bookmarkEnd w:id="70"/>
    </w:p>
    <w:p w14:paraId="23ACC79D">
      <w:pPr>
        <w:spacing w:line="360" w:lineRule="auto"/>
        <w:rPr>
          <w:sz w:val="28"/>
          <w:szCs w:val="28"/>
          <w:lang w:val="en-US"/>
        </w:rPr>
      </w:pPr>
    </w:p>
    <w:p w14:paraId="3672909A">
      <w:pPr>
        <w:spacing w:line="360" w:lineRule="auto"/>
        <w:outlineLvl w:val="1"/>
        <w:rPr>
          <w:b/>
          <w:bCs/>
          <w:sz w:val="28"/>
          <w:szCs w:val="28"/>
          <w:lang w:val="en-US"/>
        </w:rPr>
      </w:pPr>
      <w:bookmarkStart w:id="71" w:name="_Toc4251"/>
      <w:bookmarkStart w:id="72" w:name="_Toc31679"/>
      <w:r>
        <w:rPr>
          <w:rFonts w:hint="eastAsia" w:ascii="Times New Roman" w:hAnsi="Times New Roman" w:eastAsia="微软雅黑" w:cs="Times New Roman"/>
          <w:b/>
          <w:bCs/>
          <w:sz w:val="28"/>
          <w:szCs w:val="28"/>
          <w:lang w:val="en-US"/>
        </w:rPr>
        <w:t>I</w:t>
      </w:r>
      <w:r>
        <w:rPr>
          <w:rFonts w:ascii="Times New Roman" w:hAnsi="Times New Roman" w:eastAsia="微软雅黑" w:cs="Times New Roman"/>
          <w:b/>
          <w:bCs/>
          <w:sz w:val="28"/>
          <w:szCs w:val="28"/>
          <w:lang w:val="en-US"/>
        </w:rPr>
        <w:t>nstallation and operation</w:t>
      </w:r>
      <w:bookmarkEnd w:id="71"/>
      <w:bookmarkEnd w:id="72"/>
    </w:p>
    <w:p w14:paraId="6422311F">
      <w:pPr>
        <w:spacing w:line="360" w:lineRule="auto"/>
        <w:rPr>
          <w:sz w:val="28"/>
          <w:szCs w:val="28"/>
          <w:lang w:val="en-US"/>
        </w:rPr>
      </w:pPr>
      <w:r>
        <w:rPr>
          <w:rFonts w:hint="eastAsia"/>
          <w:sz w:val="28"/>
          <w:szCs w:val="28"/>
          <w:lang w:val="en-US"/>
        </w:rPr>
        <w:t>1.</w:t>
      </w:r>
      <w:r>
        <w:rPr>
          <w:rFonts w:ascii="Times New Roman" w:hAnsi="Times New Roman" w:cs="Times New Roman"/>
          <w:sz w:val="28"/>
          <w:szCs w:val="28"/>
          <w:lang w:val="en-US"/>
        </w:rPr>
        <w:t>Double-click the battery data analysis software installation package and follow the prompts to select the installation path to install automatically.</w:t>
      </w:r>
    </w:p>
    <w:p w14:paraId="0EC34F8D">
      <w:pPr>
        <w:spacing w:line="360" w:lineRule="auto"/>
        <w:rPr>
          <w:b/>
          <w:sz w:val="28"/>
          <w:szCs w:val="28"/>
        </w:rPr>
      </w:pPr>
      <w:r>
        <w:rPr>
          <w:b/>
          <w:sz w:val="28"/>
          <w:szCs w:val="28"/>
          <w:lang w:val="en-US" w:bidi="ar-SA"/>
        </w:rPr>
        <w:drawing>
          <wp:inline distT="0" distB="0" distL="0" distR="0">
            <wp:extent cx="5504815" cy="228600"/>
            <wp:effectExtent l="0" t="0" r="635" b="0"/>
            <wp:docPr id="32" name="图片 1" descr="C:\Users\YY\Desktop\1111111.png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C:\Users\YY\Desktop\1111111.png1111111"/>
                    <pic:cNvPicPr>
                      <a:picLocks noChangeAspect="1" noChangeArrowheads="1"/>
                    </pic:cNvPicPr>
                  </pic:nvPicPr>
                  <pic:blipFill>
                    <a:blip r:embed="rId33"/>
                    <a:srcRect/>
                    <a:stretch>
                      <a:fillRect/>
                    </a:stretch>
                  </pic:blipFill>
                  <pic:spPr>
                    <a:xfrm>
                      <a:off x="0" y="0"/>
                      <a:ext cx="5504815" cy="228600"/>
                    </a:xfrm>
                    <a:prstGeom prst="rect">
                      <a:avLst/>
                    </a:prstGeom>
                    <a:noFill/>
                    <a:ln w="9525">
                      <a:noFill/>
                      <a:miter lim="800000"/>
                      <a:headEnd/>
                      <a:tailEnd/>
                    </a:ln>
                  </pic:spPr>
                </pic:pic>
              </a:graphicData>
            </a:graphic>
          </wp:inline>
        </w:drawing>
      </w:r>
    </w:p>
    <w:p w14:paraId="75CF8D2A">
      <w:pPr>
        <w:spacing w:line="360" w:lineRule="auto"/>
        <w:rPr>
          <w:rFonts w:ascii="Times New Roman" w:hAnsi="Times New Roman" w:cs="Times New Roman"/>
          <w:bCs/>
          <w:sz w:val="28"/>
          <w:szCs w:val="28"/>
          <w:lang w:val="en-US"/>
        </w:rPr>
      </w:pPr>
      <w:r>
        <w:rPr>
          <w:rFonts w:hint="eastAsia" w:ascii="Times New Roman" w:hAnsi="Times New Roman" w:cs="Times New Roman"/>
          <w:bCs/>
          <w:sz w:val="28"/>
          <w:szCs w:val="28"/>
          <w:lang w:val="en-US"/>
        </w:rPr>
        <w:t>2.</w:t>
      </w:r>
      <w:r>
        <w:rPr>
          <w:rFonts w:ascii="Times New Roman" w:hAnsi="Times New Roman" w:cs="Times New Roman"/>
          <w:bCs/>
          <w:sz w:val="28"/>
          <w:szCs w:val="28"/>
          <w:lang w:val="en-US"/>
        </w:rPr>
        <w:t>Run up the software, as shown in Figure 2.1:</w:t>
      </w:r>
    </w:p>
    <w:p w14:paraId="36678642">
      <w:pPr>
        <w:spacing w:line="360" w:lineRule="auto"/>
        <w:jc w:val="center"/>
        <w:rPr>
          <w:sz w:val="28"/>
          <w:szCs w:val="28"/>
          <w:lang w:val="en-US"/>
        </w:rPr>
      </w:pPr>
      <w:r>
        <w:rPr>
          <w:sz w:val="28"/>
          <w:szCs w:val="28"/>
          <w:lang w:val="en-US" w:bidi="ar-SA"/>
        </w:rPr>
        <w:drawing>
          <wp:inline distT="0" distB="0" distL="0" distR="0">
            <wp:extent cx="5720080" cy="4133215"/>
            <wp:effectExtent l="0" t="0" r="1397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34" cstate="print"/>
                    <a:srcRect/>
                    <a:stretch>
                      <a:fillRect/>
                    </a:stretch>
                  </pic:blipFill>
                  <pic:spPr>
                    <a:xfrm>
                      <a:off x="0" y="0"/>
                      <a:ext cx="5720080" cy="4133391"/>
                    </a:xfrm>
                    <a:prstGeom prst="rect">
                      <a:avLst/>
                    </a:prstGeom>
                    <a:noFill/>
                    <a:ln w="9525">
                      <a:noFill/>
                      <a:miter lim="800000"/>
                      <a:headEnd/>
                      <a:tailEnd/>
                    </a:ln>
                  </pic:spPr>
                </pic:pic>
              </a:graphicData>
            </a:graphic>
          </wp:inline>
        </w:drawing>
      </w:r>
    </w:p>
    <w:p w14:paraId="3C967183">
      <w:pPr>
        <w:spacing w:line="360" w:lineRule="auto"/>
        <w:jc w:val="center"/>
        <w:rPr>
          <w:rFonts w:ascii="Times New Roman" w:hAnsi="Times New Roman" w:eastAsia="楷体" w:cs="Times New Roman"/>
          <w:b/>
          <w:bCs/>
          <w:sz w:val="28"/>
          <w:szCs w:val="28"/>
          <w:lang w:val="en-US"/>
        </w:rPr>
      </w:pPr>
      <w:r>
        <w:rPr>
          <w:rFonts w:ascii="Times New Roman" w:hAnsi="Times New Roman" w:eastAsia="楷体" w:cs="Times New Roman"/>
          <w:b/>
          <w:bCs/>
          <w:sz w:val="28"/>
          <w:szCs w:val="28"/>
          <w:lang w:val="en-US"/>
        </w:rPr>
        <w:t>Fig.2.1</w:t>
      </w:r>
    </w:p>
    <w:p w14:paraId="728D78C4">
      <w:pPr>
        <w:spacing w:line="360" w:lineRule="auto"/>
        <w:outlineLvl w:val="1"/>
        <w:rPr>
          <w:b/>
          <w:bCs/>
          <w:sz w:val="28"/>
          <w:szCs w:val="28"/>
          <w:lang w:val="en-US"/>
        </w:rPr>
      </w:pPr>
      <w:bookmarkStart w:id="73" w:name="_Toc3011"/>
      <w:bookmarkStart w:id="74" w:name="_Toc10180"/>
      <w:r>
        <w:rPr>
          <w:rFonts w:ascii="Times New Roman" w:hAnsi="Times New Roman" w:eastAsia="微软雅黑" w:cs="Times New Roman"/>
          <w:b/>
          <w:bCs/>
          <w:sz w:val="28"/>
          <w:szCs w:val="28"/>
          <w:lang w:val="en-US"/>
        </w:rPr>
        <w:t>U disk data read, display and s</w:t>
      </w:r>
      <w:r>
        <w:rPr>
          <w:rFonts w:hint="eastAsia" w:ascii="Times New Roman" w:hAnsi="Times New Roman" w:eastAsia="微软雅黑" w:cs="Times New Roman"/>
          <w:b/>
          <w:bCs/>
          <w:sz w:val="28"/>
          <w:szCs w:val="28"/>
          <w:lang w:val="en-US"/>
        </w:rPr>
        <w:t>torage</w:t>
      </w:r>
      <w:bookmarkEnd w:id="73"/>
      <w:bookmarkEnd w:id="74"/>
    </w:p>
    <w:p w14:paraId="385EF0A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During the discharge, the discharge data can be saved in the memory of the instrument. After the discharge is over, the discharge data can be transferred to the computer for analysis via the U disk.</w:t>
      </w:r>
    </w:p>
    <w:p w14:paraId="2D436E2B">
      <w:pPr>
        <w:numPr>
          <w:ilvl w:val="0"/>
          <w:numId w:val="20"/>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Determine where the data is stored in the computer;</w:t>
      </w:r>
    </w:p>
    <w:p w14:paraId="0EE63B3F">
      <w:pPr>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Double-click "</w:t>
      </w:r>
      <w:r>
        <w:rPr>
          <w:rFonts w:ascii="Times New Roman" w:hAnsi="Times New Roman" w:cs="Times New Roman"/>
          <w:b/>
          <w:bCs/>
          <w:sz w:val="28"/>
          <w:szCs w:val="28"/>
          <w:lang w:val="en-US"/>
        </w:rPr>
        <w:t>Select Test File</w:t>
      </w:r>
      <w:r>
        <w:rPr>
          <w:rFonts w:ascii="Times New Roman" w:hAnsi="Times New Roman" w:cs="Times New Roman"/>
          <w:sz w:val="28"/>
          <w:szCs w:val="28"/>
          <w:lang w:val="en-US"/>
        </w:rPr>
        <w:t>" to pop up a dialog box; as shown in Figure 3.1</w:t>
      </w:r>
      <w:r>
        <w:rPr>
          <w:rFonts w:hint="eastAsia" w:ascii="Times New Roman" w:hAnsi="Times New Roman" w:cs="Times New Roman"/>
          <w:sz w:val="28"/>
          <w:szCs w:val="28"/>
          <w:lang w:val="en-US"/>
        </w:rPr>
        <w:t>;</w:t>
      </w:r>
    </w:p>
    <w:p w14:paraId="317B8846">
      <w:pPr>
        <w:spacing w:line="360" w:lineRule="auto"/>
        <w:jc w:val="center"/>
        <w:rPr>
          <w:sz w:val="28"/>
          <w:szCs w:val="28"/>
        </w:rPr>
      </w:pPr>
      <w:r>
        <w:rPr>
          <w:sz w:val="28"/>
          <w:szCs w:val="28"/>
          <w:lang w:val="en-US" w:bidi="ar-SA"/>
        </w:rPr>
        <w:drawing>
          <wp:inline distT="0" distB="0" distL="0" distR="0">
            <wp:extent cx="5720080" cy="3488055"/>
            <wp:effectExtent l="19050" t="0" r="0" b="0"/>
            <wp:docPr id="5" name="图片 2" descr="C:\Users\ADMINI~1\AppData\Local\Temp\1651993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1651993198(1).png"/>
                    <pic:cNvPicPr>
                      <a:picLocks noChangeAspect="1" noChangeArrowheads="1"/>
                    </pic:cNvPicPr>
                  </pic:nvPicPr>
                  <pic:blipFill>
                    <a:blip r:embed="rId35" cstate="print"/>
                    <a:srcRect/>
                    <a:stretch>
                      <a:fillRect/>
                    </a:stretch>
                  </pic:blipFill>
                  <pic:spPr>
                    <a:xfrm>
                      <a:off x="0" y="0"/>
                      <a:ext cx="5720080" cy="3488127"/>
                    </a:xfrm>
                    <a:prstGeom prst="rect">
                      <a:avLst/>
                    </a:prstGeom>
                    <a:noFill/>
                    <a:ln w="9525">
                      <a:noFill/>
                      <a:miter lim="800000"/>
                      <a:headEnd/>
                      <a:tailEnd/>
                    </a:ln>
                  </pic:spPr>
                </pic:pic>
              </a:graphicData>
            </a:graphic>
          </wp:inline>
        </w:drawing>
      </w:r>
    </w:p>
    <w:p w14:paraId="6B27BB98">
      <w:pPr>
        <w:spacing w:line="360" w:lineRule="auto"/>
        <w:jc w:val="center"/>
        <w:rPr>
          <w:rFonts w:ascii="Times New Roman" w:hAnsi="Times New Roman" w:cs="Times New Roman"/>
          <w:sz w:val="28"/>
          <w:szCs w:val="28"/>
        </w:rPr>
      </w:pPr>
      <w:r>
        <w:rPr>
          <w:rFonts w:ascii="Times New Roman" w:hAnsi="Times New Roman" w:eastAsia="楷体" w:cs="Times New Roman"/>
          <w:b/>
          <w:bCs/>
          <w:sz w:val="28"/>
          <w:szCs w:val="28"/>
        </w:rPr>
        <w:t xml:space="preserve">Fig </w:t>
      </w:r>
      <w:r>
        <w:rPr>
          <w:rFonts w:ascii="Times New Roman" w:hAnsi="Times New Roman" w:eastAsia="楷体" w:cs="Times New Roman"/>
          <w:b/>
          <w:bCs/>
          <w:sz w:val="28"/>
          <w:szCs w:val="28"/>
          <w:lang w:val="en-US"/>
        </w:rPr>
        <w:t>3.1</w:t>
      </w:r>
    </w:p>
    <w:p w14:paraId="6E54B213">
      <w:pPr>
        <w:numPr>
          <w:ilvl w:val="0"/>
          <w:numId w:val="20"/>
        </w:numPr>
        <w:spacing w:line="360" w:lineRule="auto"/>
        <w:rPr>
          <w:sz w:val="28"/>
          <w:szCs w:val="28"/>
          <w:lang w:val="en-US"/>
        </w:rPr>
      </w:pPr>
      <w:r>
        <w:rPr>
          <w:rFonts w:ascii="Times New Roman" w:hAnsi="Times New Roman" w:cs="Times New Roman"/>
          <w:sz w:val="28"/>
          <w:szCs w:val="28"/>
          <w:lang w:val="en-US"/>
        </w:rPr>
        <w:t>Select the data to be analyzed and open it, and various discharge parameter curves will be displayed on the interface, as shown in Figure</w:t>
      </w:r>
      <w:r>
        <w:rPr>
          <w:rFonts w:hint="eastAsia" w:ascii="Times New Roman" w:hAnsi="Times New Roman" w:cs="Times New Roman"/>
          <w:sz w:val="28"/>
          <w:szCs w:val="28"/>
          <w:lang w:val="en-US"/>
        </w:rPr>
        <w:t xml:space="preserve"> 3.2</w:t>
      </w:r>
    </w:p>
    <w:p w14:paraId="4240667B">
      <w:pPr>
        <w:spacing w:line="360" w:lineRule="auto"/>
        <w:jc w:val="center"/>
        <w:rPr>
          <w:sz w:val="28"/>
          <w:szCs w:val="28"/>
        </w:rPr>
      </w:pPr>
      <w:r>
        <w:rPr>
          <w:sz w:val="28"/>
          <w:szCs w:val="28"/>
          <w:lang w:val="en-US" w:bidi="ar-SA"/>
        </w:rPr>
        <w:drawing>
          <wp:inline distT="0" distB="0" distL="0" distR="0">
            <wp:extent cx="5720080" cy="286448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36" cstate="print"/>
                    <a:srcRect/>
                    <a:stretch>
                      <a:fillRect/>
                    </a:stretch>
                  </pic:blipFill>
                  <pic:spPr>
                    <a:xfrm>
                      <a:off x="0" y="0"/>
                      <a:ext cx="5720080" cy="2864646"/>
                    </a:xfrm>
                    <a:prstGeom prst="rect">
                      <a:avLst/>
                    </a:prstGeom>
                    <a:noFill/>
                    <a:ln w="9525">
                      <a:noFill/>
                      <a:miter lim="800000"/>
                      <a:headEnd/>
                      <a:tailEnd/>
                    </a:ln>
                  </pic:spPr>
                </pic:pic>
              </a:graphicData>
            </a:graphic>
          </wp:inline>
        </w:drawing>
      </w:r>
    </w:p>
    <w:p w14:paraId="3BA865F5">
      <w:pPr>
        <w:spacing w:line="360" w:lineRule="auto"/>
        <w:jc w:val="center"/>
        <w:rPr>
          <w:rFonts w:ascii="Times New Roman" w:hAnsi="Times New Roman" w:eastAsia="楷体" w:cs="Times New Roman"/>
          <w:b/>
          <w:bCs/>
          <w:sz w:val="28"/>
          <w:szCs w:val="28"/>
          <w:lang w:val="en-US"/>
        </w:rPr>
      </w:pPr>
      <w:r>
        <w:rPr>
          <w:rFonts w:ascii="Times New Roman" w:hAnsi="Times New Roman" w:eastAsia="楷体" w:cs="Times New Roman"/>
          <w:b/>
          <w:bCs/>
          <w:sz w:val="28"/>
          <w:szCs w:val="28"/>
        </w:rPr>
        <w:t xml:space="preserve">Fig </w:t>
      </w:r>
      <w:r>
        <w:rPr>
          <w:rFonts w:ascii="Times New Roman" w:hAnsi="Times New Roman" w:eastAsia="楷体" w:cs="Times New Roman"/>
          <w:b/>
          <w:bCs/>
          <w:sz w:val="28"/>
          <w:szCs w:val="28"/>
          <w:lang w:val="en-US"/>
        </w:rPr>
        <w:t>3.2</w:t>
      </w:r>
    </w:p>
    <w:p w14:paraId="465C49B6">
      <w:pPr>
        <w:spacing w:line="360" w:lineRule="auto"/>
        <w:jc w:val="center"/>
        <w:rPr>
          <w:rFonts w:ascii="Times New Roman" w:hAnsi="Times New Roman" w:eastAsia="楷体" w:cs="Times New Roman"/>
          <w:b/>
          <w:bCs/>
          <w:sz w:val="28"/>
          <w:szCs w:val="28"/>
          <w:lang w:val="en-US"/>
        </w:rPr>
      </w:pPr>
    </w:p>
    <w:p w14:paraId="5D849F8F">
      <w:pPr>
        <w:spacing w:line="360" w:lineRule="auto"/>
        <w:outlineLvl w:val="1"/>
        <w:rPr>
          <w:rFonts w:ascii="Times New Roman" w:hAnsi="Times New Roman" w:cs="Times New Roman"/>
          <w:b/>
          <w:bCs/>
          <w:sz w:val="28"/>
          <w:szCs w:val="28"/>
          <w:lang w:val="en-US"/>
        </w:rPr>
      </w:pPr>
      <w:bookmarkStart w:id="75" w:name="_Toc16105"/>
      <w:bookmarkStart w:id="76" w:name="_Toc11445"/>
      <w:r>
        <w:rPr>
          <w:rFonts w:ascii="Times New Roman" w:hAnsi="Times New Roman" w:cs="Times New Roman"/>
          <w:b/>
          <w:bCs/>
          <w:sz w:val="28"/>
          <w:szCs w:val="28"/>
          <w:lang w:val="en-US"/>
        </w:rPr>
        <w:t xml:space="preserve">Report </w:t>
      </w:r>
      <w:r>
        <w:rPr>
          <w:rFonts w:hint="eastAsia" w:ascii="Times New Roman" w:hAnsi="Times New Roman" w:cs="Times New Roman"/>
          <w:b/>
          <w:bCs/>
          <w:sz w:val="28"/>
          <w:szCs w:val="28"/>
          <w:lang w:val="en-US"/>
        </w:rPr>
        <w:t>Export</w:t>
      </w:r>
      <w:bookmarkEnd w:id="75"/>
      <w:bookmarkEnd w:id="76"/>
    </w:p>
    <w:p w14:paraId="43EA25FD">
      <w:pPr>
        <w:numPr>
          <w:ilvl w:val="0"/>
          <w:numId w:val="21"/>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Click the title bar icon, as shown in Figure 4.1</w:t>
      </w:r>
      <w:r>
        <w:rPr>
          <w:rFonts w:hint="eastAsia" w:ascii="Times New Roman" w:hAnsi="Times New Roman" w:cs="Times New Roman"/>
          <w:sz w:val="28"/>
          <w:szCs w:val="28"/>
          <w:lang w:val="en-US"/>
        </w:rPr>
        <w:t>.</w:t>
      </w:r>
    </w:p>
    <w:p w14:paraId="08C02A1D">
      <w:pPr>
        <w:spacing w:line="360" w:lineRule="auto"/>
        <w:rPr>
          <w:b/>
          <w:sz w:val="28"/>
          <w:szCs w:val="28"/>
        </w:rPr>
      </w:pPr>
      <w:r>
        <w:rPr>
          <w:b/>
          <w:sz w:val="28"/>
          <w:szCs w:val="28"/>
          <w:lang w:val="en-US" w:bidi="ar-SA"/>
        </w:rPr>
        <w:drawing>
          <wp:inline distT="0" distB="0" distL="0" distR="0">
            <wp:extent cx="5720080" cy="307975"/>
            <wp:effectExtent l="1905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37" cstate="print"/>
                    <a:srcRect/>
                    <a:stretch>
                      <a:fillRect/>
                    </a:stretch>
                  </pic:blipFill>
                  <pic:spPr>
                    <a:xfrm>
                      <a:off x="0" y="0"/>
                      <a:ext cx="5720080" cy="308469"/>
                    </a:xfrm>
                    <a:prstGeom prst="rect">
                      <a:avLst/>
                    </a:prstGeom>
                    <a:noFill/>
                    <a:ln w="9525">
                      <a:noFill/>
                      <a:miter lim="800000"/>
                      <a:headEnd/>
                      <a:tailEnd/>
                    </a:ln>
                  </pic:spPr>
                </pic:pic>
              </a:graphicData>
            </a:graphic>
          </wp:inline>
        </w:drawing>
      </w:r>
    </w:p>
    <w:p w14:paraId="4F1C4DC9">
      <w:pPr>
        <w:spacing w:line="360" w:lineRule="auto"/>
        <w:jc w:val="center"/>
        <w:rPr>
          <w:rFonts w:ascii="Times New Roman" w:hAnsi="Times New Roman" w:cs="Times New Roman"/>
          <w:b/>
          <w:sz w:val="28"/>
          <w:szCs w:val="28"/>
          <w:lang w:val="en-US"/>
        </w:rPr>
      </w:pPr>
      <w:r>
        <w:rPr>
          <w:rFonts w:ascii="Times New Roman" w:hAnsi="Times New Roman" w:eastAsia="楷体" w:cs="Times New Roman"/>
          <w:b/>
          <w:bCs/>
          <w:sz w:val="28"/>
          <w:szCs w:val="28"/>
          <w:lang w:val="en-US"/>
        </w:rPr>
        <w:t>Fig.4.1</w:t>
      </w:r>
    </w:p>
    <w:p w14:paraId="0BE0FB2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 Click the drop-down menu to choose between exporting word and excel reports.</w:t>
      </w:r>
    </w:p>
    <w:p w14:paraId="510FC68E">
      <w:pPr>
        <w:spacing w:line="360" w:lineRule="auto"/>
        <w:rPr>
          <w:sz w:val="28"/>
          <w:szCs w:val="28"/>
        </w:rPr>
      </w:pPr>
      <w:r>
        <w:rPr>
          <w:sz w:val="28"/>
          <w:szCs w:val="28"/>
          <w:lang w:val="en-US" w:bidi="ar-SA"/>
        </w:rPr>
        <w:drawing>
          <wp:inline distT="0" distB="0" distL="0" distR="0">
            <wp:extent cx="5720080" cy="3655695"/>
            <wp:effectExtent l="1905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38" cstate="print"/>
                    <a:srcRect/>
                    <a:stretch>
                      <a:fillRect/>
                    </a:stretch>
                  </pic:blipFill>
                  <pic:spPr>
                    <a:xfrm>
                      <a:off x="0" y="0"/>
                      <a:ext cx="5720080" cy="3655790"/>
                    </a:xfrm>
                    <a:prstGeom prst="rect">
                      <a:avLst/>
                    </a:prstGeom>
                    <a:noFill/>
                    <a:ln w="9525">
                      <a:noFill/>
                      <a:miter lim="800000"/>
                      <a:headEnd/>
                      <a:tailEnd/>
                    </a:ln>
                  </pic:spPr>
                </pic:pic>
              </a:graphicData>
            </a:graphic>
          </wp:inline>
        </w:drawing>
      </w:r>
    </w:p>
    <w:p w14:paraId="6541290C">
      <w:pPr>
        <w:spacing w:line="360" w:lineRule="auto"/>
        <w:jc w:val="center"/>
        <w:rPr>
          <w:rFonts w:ascii="Times New Roman" w:hAnsi="Times New Roman" w:cs="Times New Roman"/>
          <w:sz w:val="28"/>
          <w:szCs w:val="28"/>
          <w:lang w:val="en-US"/>
        </w:rPr>
      </w:pPr>
      <w:r>
        <w:rPr>
          <w:rFonts w:ascii="Times New Roman" w:hAnsi="Times New Roman" w:eastAsia="楷体" w:cs="Times New Roman"/>
          <w:b/>
          <w:bCs/>
          <w:sz w:val="28"/>
          <w:szCs w:val="28"/>
          <w:lang w:val="en-US"/>
        </w:rPr>
        <w:t>Fig 4.2</w:t>
      </w:r>
    </w:p>
    <w:p w14:paraId="0FD0AE0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 A dialog box will pop up, name the file name and select the file storage path, the software will automatically generate a word or excel format file.</w:t>
      </w:r>
    </w:p>
    <w:p w14:paraId="53B19910">
      <w:pPr>
        <w:spacing w:line="360" w:lineRule="auto"/>
        <w:jc w:val="center"/>
        <w:rPr>
          <w:sz w:val="28"/>
          <w:szCs w:val="28"/>
          <w:lang w:val="en-US"/>
        </w:rPr>
      </w:pPr>
    </w:p>
    <w:p w14:paraId="5F49D613">
      <w:pPr>
        <w:spacing w:line="360" w:lineRule="auto"/>
        <w:jc w:val="center"/>
        <w:rPr>
          <w:rFonts w:ascii="Times New Roman" w:hAnsi="Times New Roman" w:eastAsia="楷体" w:cs="Times New Roman"/>
          <w:b/>
          <w:bCs/>
          <w:sz w:val="28"/>
          <w:szCs w:val="28"/>
          <w:lang w:val="en-US"/>
        </w:rPr>
      </w:pPr>
      <w:r>
        <w:rPr>
          <w:rFonts w:ascii="Times New Roman" w:hAnsi="Times New Roman" w:eastAsia="楷体" w:cs="Times New Roman"/>
          <w:b/>
          <w:bCs/>
          <w:sz w:val="28"/>
          <w:szCs w:val="28"/>
          <w:lang w:val="en-US"/>
        </w:rPr>
        <w:t>Fig 4.3</w:t>
      </w:r>
    </w:p>
    <w:p w14:paraId="2EA679E2">
      <w:pPr>
        <w:spacing w:line="360" w:lineRule="auto"/>
        <w:rPr>
          <w:rFonts w:ascii="Times New Roman" w:hAnsi="Times New Roman" w:cs="Times New Roman"/>
          <w:sz w:val="28"/>
          <w:szCs w:val="28"/>
          <w:lang w:val="en-US"/>
        </w:rPr>
      </w:pPr>
      <w:r>
        <w:rPr>
          <w:rFonts w:ascii="Times New Roman" w:hAnsi="Times New Roman" w:cs="Times New Roman"/>
          <w:b/>
          <w:bCs/>
          <w:i/>
          <w:iCs/>
          <w:sz w:val="28"/>
          <w:szCs w:val="28"/>
          <w:lang w:val="en-US"/>
        </w:rPr>
        <w:t xml:space="preserve">Note: </w:t>
      </w:r>
      <w:r>
        <w:rPr>
          <w:rFonts w:ascii="Times New Roman" w:hAnsi="Times New Roman" w:cs="Times New Roman"/>
          <w:sz w:val="28"/>
          <w:szCs w:val="28"/>
          <w:lang w:val="en-US"/>
        </w:rPr>
        <w:t>Please make sure that Office software is installed in your computer.</w:t>
      </w:r>
    </w:p>
    <w:p w14:paraId="439EAAEB">
      <w:pPr>
        <w:spacing w:line="360" w:lineRule="auto"/>
        <w:rPr>
          <w:sz w:val="28"/>
          <w:szCs w:val="28"/>
          <w:lang w:val="en-US"/>
        </w:rPr>
      </w:pPr>
    </w:p>
    <w:p w14:paraId="390FCEB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2E7A180D">
      <w:pPr>
        <w:pStyle w:val="25"/>
        <w:spacing w:line="360" w:lineRule="auto"/>
        <w:rPr>
          <w:rFonts w:ascii="Times New Roman" w:hAnsi="Times New Roman" w:cs="Times New Roman"/>
          <w:b/>
          <w:sz w:val="28"/>
          <w:szCs w:val="28"/>
          <w:lang w:val="en-US"/>
        </w:rPr>
      </w:pPr>
    </w:p>
    <w:p w14:paraId="1CF96ED6">
      <w:pPr>
        <w:pStyle w:val="25"/>
        <w:spacing w:line="360" w:lineRule="auto"/>
        <w:outlineLvl w:val="0"/>
        <w:rPr>
          <w:sz w:val="21"/>
          <w:szCs w:val="21"/>
          <w:lang w:val="en-US"/>
        </w:rPr>
      </w:pPr>
      <w:bookmarkStart w:id="77" w:name="_Toc12621"/>
      <w:bookmarkStart w:id="78" w:name="_Toc5648"/>
      <w:r>
        <w:rPr>
          <w:rFonts w:ascii="Times New Roman" w:hAnsi="Times New Roman" w:cs="Times New Roman"/>
          <w:b/>
          <w:sz w:val="28"/>
          <w:szCs w:val="28"/>
          <w:lang w:val="en-US"/>
        </w:rPr>
        <w:t>Appendix 2: Lead-acid battery discharge coefficient corresponding table</w:t>
      </w:r>
      <w:bookmarkEnd w:id="77"/>
      <w:bookmarkEnd w:id="78"/>
    </w:p>
    <w:tbl>
      <w:tblPr>
        <w:tblStyle w:val="14"/>
        <w:tblW w:w="0" w:type="auto"/>
        <w:tblInd w:w="-176" w:type="dxa"/>
        <w:tblLayout w:type="fixed"/>
        <w:tblCellMar>
          <w:top w:w="0" w:type="dxa"/>
          <w:left w:w="108" w:type="dxa"/>
          <w:bottom w:w="0" w:type="dxa"/>
          <w:right w:w="108" w:type="dxa"/>
        </w:tblCellMar>
      </w:tblPr>
      <w:tblGrid>
        <w:gridCol w:w="2466"/>
        <w:gridCol w:w="2290"/>
        <w:gridCol w:w="2783"/>
        <w:gridCol w:w="1799"/>
      </w:tblGrid>
      <w:tr w14:paraId="13BDA374">
        <w:tblPrEx>
          <w:tblCellMar>
            <w:top w:w="0" w:type="dxa"/>
            <w:left w:w="108" w:type="dxa"/>
            <w:bottom w:w="0" w:type="dxa"/>
            <w:right w:w="108" w:type="dxa"/>
          </w:tblCellMar>
        </w:tblPrEx>
        <w:trPr>
          <w:trHeight w:val="966" w:hRule="atLeast"/>
        </w:trPr>
        <w:tc>
          <w:tcPr>
            <w:tcW w:w="2466"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281DBF7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Discharge Rate</w:t>
            </w:r>
          </w:p>
        </w:tc>
        <w:tc>
          <w:tcPr>
            <w:tcW w:w="2290"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1847FDA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Percentage of rated capacity</w:t>
            </w:r>
          </w:p>
        </w:tc>
        <w:tc>
          <w:tcPr>
            <w:tcW w:w="2783"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1CDA779D">
            <w:pPr>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Current percentage of rated capacity</w:t>
            </w:r>
          </w:p>
        </w:tc>
        <w:tc>
          <w:tcPr>
            <w:tcW w:w="1799"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042B7F41">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Termination voltage</w:t>
            </w:r>
          </w:p>
        </w:tc>
      </w:tr>
      <w:tr w14:paraId="31B159E7">
        <w:tblPrEx>
          <w:tblCellMar>
            <w:top w:w="0" w:type="dxa"/>
            <w:left w:w="108" w:type="dxa"/>
            <w:bottom w:w="0" w:type="dxa"/>
            <w:right w:w="108" w:type="dxa"/>
          </w:tblCellMar>
        </w:tblPrEx>
        <w:trPr>
          <w:trHeight w:val="877" w:hRule="atLeast"/>
        </w:trPr>
        <w:tc>
          <w:tcPr>
            <w:tcW w:w="2466"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6D344D83">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Pr>
                <w:rFonts w:ascii="Times New Roman" w:hAnsi="Times New Roman" w:cs="Times New Roman"/>
                <w:color w:val="000000"/>
                <w:sz w:val="24"/>
                <w:szCs w:val="24"/>
                <w:lang w:val="en-US"/>
              </w:rPr>
              <w:t>h discharge rate</w:t>
            </w:r>
            <w:r>
              <w:rPr>
                <w:rFonts w:ascii="Times New Roman" w:hAnsi="Times New Roman" w:cs="Times New Roman"/>
                <w:color w:val="000000"/>
                <w:sz w:val="24"/>
                <w:szCs w:val="24"/>
              </w:rPr>
              <w:t xml:space="preserve"> </w:t>
            </w:r>
          </w:p>
        </w:tc>
        <w:tc>
          <w:tcPr>
            <w:tcW w:w="2290"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0A8E9986">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2783"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1BA451C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799"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14:paraId="09E1ACD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1.8V</w:t>
            </w:r>
          </w:p>
        </w:tc>
      </w:tr>
      <w:tr w14:paraId="3022E744">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D2AE8F">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7F9444">
            <w:pPr>
              <w:jc w:val="center"/>
              <w:rPr>
                <w:rFonts w:ascii="Times New Roman" w:hAnsi="Times New Roman" w:cs="Times New Roman"/>
                <w:color w:val="000000"/>
                <w:sz w:val="24"/>
                <w:szCs w:val="24"/>
              </w:rPr>
            </w:pPr>
            <w:r>
              <w:rPr>
                <w:rFonts w:ascii="Times New Roman" w:hAnsi="Times New Roman" w:cs="Times New Roman"/>
                <w:color w:val="000000"/>
                <w:sz w:val="24"/>
                <w:szCs w:val="24"/>
              </w:rPr>
              <w:t>97.4%</w:t>
            </w:r>
          </w:p>
        </w:tc>
        <w:tc>
          <w:tcPr>
            <w:tcW w:w="278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67D955">
            <w:pPr>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C09698C">
            <w:pPr>
              <w:jc w:val="center"/>
              <w:rPr>
                <w:rFonts w:ascii="Times New Roman" w:hAnsi="Times New Roman" w:cs="Times New Roman"/>
                <w:color w:val="000000"/>
                <w:sz w:val="24"/>
                <w:szCs w:val="24"/>
              </w:rPr>
            </w:pPr>
          </w:p>
        </w:tc>
      </w:tr>
      <w:tr w14:paraId="358248BC">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60EF983">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7870050">
            <w:pPr>
              <w:jc w:val="center"/>
              <w:rPr>
                <w:rFonts w:ascii="Times New Roman" w:hAnsi="Times New Roman" w:cs="Times New Roman"/>
                <w:color w:val="000000"/>
                <w:sz w:val="24"/>
                <w:szCs w:val="24"/>
              </w:rPr>
            </w:pPr>
            <w:r>
              <w:rPr>
                <w:rFonts w:ascii="Times New Roman" w:hAnsi="Times New Roman" w:cs="Times New Roman"/>
                <w:color w:val="000000"/>
                <w:sz w:val="24"/>
                <w:szCs w:val="24"/>
              </w:rPr>
              <w:t>94.4%</w:t>
            </w:r>
          </w:p>
        </w:tc>
        <w:tc>
          <w:tcPr>
            <w:tcW w:w="2783"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123E238">
            <w:pPr>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14:paraId="78AA3A0F">
            <w:pPr>
              <w:jc w:val="center"/>
              <w:rPr>
                <w:rFonts w:ascii="Times New Roman" w:hAnsi="Times New Roman" w:cs="Times New Roman"/>
                <w:color w:val="000000"/>
                <w:sz w:val="24"/>
                <w:szCs w:val="24"/>
              </w:rPr>
            </w:pPr>
          </w:p>
        </w:tc>
      </w:tr>
      <w:tr w14:paraId="59F3F69D">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22D34BA">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B4CBB01">
            <w:pPr>
              <w:jc w:val="center"/>
              <w:rPr>
                <w:rFonts w:ascii="Times New Roman" w:hAnsi="Times New Roman" w:cs="Times New Roman"/>
                <w:color w:val="000000"/>
                <w:sz w:val="24"/>
                <w:szCs w:val="24"/>
              </w:rPr>
            </w:pPr>
            <w:r>
              <w:rPr>
                <w:rFonts w:ascii="Times New Roman" w:hAnsi="Times New Roman" w:cs="Times New Roman"/>
                <w:color w:val="000000"/>
                <w:sz w:val="24"/>
                <w:szCs w:val="24"/>
              </w:rPr>
              <w:t>93%</w:t>
            </w:r>
          </w:p>
        </w:tc>
        <w:tc>
          <w:tcPr>
            <w:tcW w:w="278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9AF03BB">
            <w:pPr>
              <w:jc w:val="center"/>
              <w:rPr>
                <w:rFonts w:ascii="Times New Roman" w:hAnsi="Times New Roman" w:cs="Times New Roman"/>
                <w:color w:val="000000"/>
                <w:sz w:val="24"/>
                <w:szCs w:val="24"/>
              </w:rPr>
            </w:pPr>
            <w:r>
              <w:rPr>
                <w:rFonts w:ascii="Times New Roman" w:hAnsi="Times New Roman" w:cs="Times New Roman"/>
                <w:color w:val="000000"/>
                <w:sz w:val="24"/>
                <w:szCs w:val="24"/>
              </w:rPr>
              <w:t>12.4%</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A2F0C33">
            <w:pPr>
              <w:jc w:val="center"/>
              <w:rPr>
                <w:rFonts w:ascii="Times New Roman" w:hAnsi="Times New Roman" w:cs="Times New Roman"/>
                <w:color w:val="000000"/>
                <w:sz w:val="24"/>
                <w:szCs w:val="24"/>
              </w:rPr>
            </w:pPr>
          </w:p>
        </w:tc>
      </w:tr>
      <w:tr w14:paraId="7D838189">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F48C910">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6565776">
            <w:pPr>
              <w:jc w:val="center"/>
              <w:rPr>
                <w:rFonts w:ascii="Times New Roman" w:hAnsi="Times New Roman" w:cs="Times New Roman"/>
                <w:color w:val="000000"/>
                <w:sz w:val="24"/>
                <w:szCs w:val="24"/>
              </w:rPr>
            </w:pPr>
            <w:r>
              <w:rPr>
                <w:rFonts w:ascii="Times New Roman" w:hAnsi="Times New Roman" w:cs="Times New Roman"/>
                <w:color w:val="000000"/>
                <w:sz w:val="24"/>
                <w:szCs w:val="24"/>
              </w:rPr>
              <w:t>91.7%</w:t>
            </w:r>
          </w:p>
        </w:tc>
        <w:tc>
          <w:tcPr>
            <w:tcW w:w="2783"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9660C07">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14:paraId="3AE8514B">
            <w:pPr>
              <w:jc w:val="center"/>
              <w:rPr>
                <w:rFonts w:ascii="Times New Roman" w:hAnsi="Times New Roman" w:cs="Times New Roman"/>
                <w:color w:val="000000"/>
                <w:sz w:val="24"/>
                <w:szCs w:val="24"/>
              </w:rPr>
            </w:pPr>
          </w:p>
        </w:tc>
      </w:tr>
      <w:tr w14:paraId="647C82A0">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90D5610">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AB6FDD">
            <w:pPr>
              <w:jc w:val="center"/>
              <w:rPr>
                <w:rFonts w:ascii="Times New Roman" w:hAnsi="Times New Roman" w:cs="Times New Roman"/>
                <w:color w:val="000000"/>
                <w:sz w:val="24"/>
                <w:szCs w:val="24"/>
              </w:rPr>
            </w:pPr>
            <w:r>
              <w:rPr>
                <w:rFonts w:ascii="Times New Roman" w:hAnsi="Times New Roman" w:cs="Times New Roman"/>
                <w:color w:val="000000"/>
                <w:sz w:val="24"/>
                <w:szCs w:val="24"/>
              </w:rPr>
              <w:t>87.6%</w:t>
            </w:r>
          </w:p>
        </w:tc>
        <w:tc>
          <w:tcPr>
            <w:tcW w:w="278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EEF5922">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F3B641D">
            <w:pPr>
              <w:jc w:val="center"/>
              <w:rPr>
                <w:rFonts w:ascii="Times New Roman" w:hAnsi="Times New Roman" w:cs="Times New Roman"/>
                <w:color w:val="000000"/>
                <w:sz w:val="24"/>
                <w:szCs w:val="24"/>
              </w:rPr>
            </w:pPr>
          </w:p>
        </w:tc>
      </w:tr>
      <w:tr w14:paraId="6899CA8E">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7AC2904">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2AE3FB7">
            <w:pPr>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2783"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31CF3157">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14:paraId="74A4929F">
            <w:pPr>
              <w:jc w:val="center"/>
              <w:rPr>
                <w:rFonts w:ascii="Times New Roman" w:hAnsi="Times New Roman" w:cs="Times New Roman"/>
                <w:color w:val="000000"/>
                <w:sz w:val="24"/>
                <w:szCs w:val="24"/>
              </w:rPr>
            </w:pPr>
          </w:p>
        </w:tc>
      </w:tr>
      <w:tr w14:paraId="64CBD98E">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FC9FE5">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C8F0D20">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278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6F7650F">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79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1BECC199">
            <w:pPr>
              <w:jc w:val="center"/>
              <w:rPr>
                <w:rFonts w:ascii="Times New Roman" w:hAnsi="Times New Roman" w:cs="Times New Roman"/>
                <w:color w:val="000000"/>
                <w:sz w:val="24"/>
                <w:szCs w:val="24"/>
              </w:rPr>
            </w:pPr>
          </w:p>
        </w:tc>
      </w:tr>
      <w:tr w14:paraId="1559D78F">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B6607A8">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440A787">
            <w:pPr>
              <w:jc w:val="center"/>
              <w:rPr>
                <w:rFonts w:ascii="Times New Roman" w:hAnsi="Times New Roman" w:cs="Times New Roman"/>
                <w:color w:val="000000"/>
                <w:sz w:val="24"/>
                <w:szCs w:val="24"/>
              </w:rPr>
            </w:pPr>
            <w:r>
              <w:rPr>
                <w:rFonts w:ascii="Times New Roman" w:hAnsi="Times New Roman" w:cs="Times New Roman"/>
                <w:color w:val="000000"/>
                <w:sz w:val="24"/>
                <w:szCs w:val="24"/>
              </w:rPr>
              <w:t>61.1%</w:t>
            </w:r>
          </w:p>
        </w:tc>
        <w:tc>
          <w:tcPr>
            <w:tcW w:w="2783"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F67A45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30.55%</w:t>
            </w:r>
          </w:p>
        </w:tc>
        <w:tc>
          <w:tcPr>
            <w:tcW w:w="179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617425E">
            <w:pPr>
              <w:jc w:val="center"/>
              <w:rPr>
                <w:rFonts w:ascii="Times New Roman" w:hAnsi="Times New Roman" w:cs="Times New Roman"/>
                <w:color w:val="000000"/>
                <w:sz w:val="24"/>
                <w:szCs w:val="24"/>
              </w:rPr>
            </w:pPr>
          </w:p>
        </w:tc>
      </w:tr>
      <w:tr w14:paraId="5E21153E">
        <w:tblPrEx>
          <w:tblCellMar>
            <w:top w:w="0" w:type="dxa"/>
            <w:left w:w="108" w:type="dxa"/>
            <w:bottom w:w="0" w:type="dxa"/>
            <w:right w:w="108" w:type="dxa"/>
          </w:tblCellMar>
        </w:tblPrEx>
        <w:trPr>
          <w:trHeight w:val="839" w:hRule="atLeast"/>
        </w:trPr>
        <w:tc>
          <w:tcPr>
            <w:tcW w:w="246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2AF4066">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464C6B">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2783"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BEE63AA">
            <w:pPr>
              <w:jc w:val="center"/>
              <w:rPr>
                <w:rFonts w:ascii="Times New Roman" w:hAnsi="Times New Roman" w:cs="Times New Roman"/>
                <w:color w:val="000000"/>
                <w:sz w:val="24"/>
                <w:szCs w:val="24"/>
              </w:rPr>
            </w:pPr>
            <w:r>
              <w:rPr>
                <w:rFonts w:ascii="Times New Roman" w:hAnsi="Times New Roman" w:cs="Times New Roman"/>
                <w:color w:val="000000"/>
                <w:sz w:val="24"/>
                <w:szCs w:val="24"/>
              </w:rPr>
              <w:t>51.4%</w:t>
            </w:r>
          </w:p>
        </w:tc>
        <w:tc>
          <w:tcPr>
            <w:tcW w:w="179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722C7A">
            <w:pPr>
              <w:jc w:val="center"/>
              <w:rPr>
                <w:rFonts w:ascii="Times New Roman" w:hAnsi="Times New Roman" w:cs="Times New Roman"/>
                <w:color w:val="000000"/>
                <w:sz w:val="24"/>
                <w:szCs w:val="24"/>
              </w:rPr>
            </w:pPr>
            <w:r>
              <w:rPr>
                <w:rFonts w:ascii="Times New Roman" w:hAnsi="Times New Roman" w:cs="Times New Roman"/>
                <w:color w:val="000000"/>
                <w:sz w:val="24"/>
                <w:szCs w:val="24"/>
              </w:rPr>
              <w:t>1.75V</w:t>
            </w:r>
          </w:p>
        </w:tc>
      </w:tr>
      <w:tr w14:paraId="157FE319">
        <w:tblPrEx>
          <w:tblCellMar>
            <w:top w:w="0" w:type="dxa"/>
            <w:left w:w="108" w:type="dxa"/>
            <w:bottom w:w="0" w:type="dxa"/>
            <w:right w:w="108" w:type="dxa"/>
          </w:tblCellMar>
        </w:tblPrEx>
        <w:trPr>
          <w:trHeight w:val="926" w:hRule="atLeast"/>
        </w:trPr>
        <w:tc>
          <w:tcPr>
            <w:tcW w:w="2466"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3638CBF5">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r>
              <w:rPr>
                <w:rFonts w:ascii="Times New Roman" w:hAnsi="Times New Roman" w:cs="Times New Roman"/>
                <w:color w:val="000000"/>
                <w:sz w:val="24"/>
                <w:szCs w:val="24"/>
                <w:lang w:val="en-US"/>
              </w:rPr>
              <w:t>h discharge rate</w:t>
            </w:r>
          </w:p>
        </w:tc>
        <w:tc>
          <w:tcPr>
            <w:tcW w:w="2290"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3BF54714">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2783"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BB49245">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79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695C5042">
            <w:pPr>
              <w:jc w:val="center"/>
              <w:rPr>
                <w:rFonts w:ascii="Times New Roman" w:hAnsi="Times New Roman" w:cs="Times New Roman"/>
                <w:color w:val="000000"/>
                <w:sz w:val="24"/>
                <w:szCs w:val="24"/>
              </w:rPr>
            </w:pPr>
            <w:r>
              <w:rPr>
                <w:rFonts w:ascii="Times New Roman" w:hAnsi="Times New Roman" w:cs="Times New Roman"/>
                <w:color w:val="000000"/>
                <w:sz w:val="24"/>
                <w:szCs w:val="24"/>
              </w:rPr>
              <w:t>1.7V</w:t>
            </w:r>
          </w:p>
        </w:tc>
      </w:tr>
    </w:tbl>
    <w:p w14:paraId="6637F7DE">
      <w:pPr>
        <w:spacing w:line="360" w:lineRule="auto"/>
        <w:rPr>
          <w:b/>
          <w:sz w:val="36"/>
          <w:szCs w:val="32"/>
          <w:lang w:val="en-US"/>
        </w:rPr>
      </w:pPr>
      <w:r>
        <w:rPr>
          <w:rFonts w:hint="eastAsia"/>
          <w:b/>
          <w:sz w:val="36"/>
          <w:szCs w:val="32"/>
          <w:lang w:val="en-US"/>
        </w:rPr>
        <w:br w:type="page"/>
      </w:r>
    </w:p>
    <w:p w14:paraId="0C2CEBEC">
      <w:pPr>
        <w:spacing w:line="360" w:lineRule="auto"/>
        <w:rPr>
          <w:b/>
          <w:sz w:val="36"/>
          <w:szCs w:val="32"/>
          <w:lang w:val="en-US"/>
        </w:rPr>
      </w:pPr>
    </w:p>
    <w:p w14:paraId="32638245">
      <w:pPr>
        <w:spacing w:line="360" w:lineRule="auto"/>
        <w:outlineLvl w:val="0"/>
        <w:rPr>
          <w:rFonts w:ascii="Times New Roman" w:hAnsi="Times New Roman" w:cs="Times New Roman"/>
          <w:sz w:val="28"/>
          <w:szCs w:val="28"/>
          <w:lang w:val="en-US"/>
        </w:rPr>
      </w:pPr>
      <w:bookmarkStart w:id="79" w:name="_Toc22098"/>
      <w:bookmarkStart w:id="80" w:name="_Toc11034"/>
      <w:r>
        <w:rPr>
          <w:rFonts w:ascii="Times New Roman" w:hAnsi="Times New Roman" w:cs="Times New Roman"/>
          <w:b/>
          <w:sz w:val="28"/>
          <w:szCs w:val="28"/>
          <w:lang w:val="en-US"/>
        </w:rPr>
        <w:t>Appendix 3: Common Instruments and Wiring Troubleshooting</w:t>
      </w:r>
      <w:bookmarkEnd w:id="79"/>
      <w:bookmarkEnd w:id="80"/>
      <w:r>
        <w:rPr>
          <w:rFonts w:ascii="Times New Roman" w:hAnsi="Times New Roman" w:cs="Times New Roman"/>
          <w:b/>
          <w:sz w:val="28"/>
          <w:szCs w:val="28"/>
          <w:lang w:val="en-US"/>
        </w:rPr>
        <w:tab/>
      </w:r>
    </w:p>
    <w:tbl>
      <w:tblPr>
        <w:tblStyle w:val="14"/>
        <w:tblpPr w:leftFromText="180" w:rightFromText="180" w:vertAnchor="text" w:horzAnchor="page" w:tblpX="1482" w:tblpY="638"/>
        <w:tblOverlap w:val="never"/>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4249"/>
        <w:gridCol w:w="4248"/>
      </w:tblGrid>
      <w:tr w14:paraId="34D3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241"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2E895A1F">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4249"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665334E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Problem</w:t>
            </w:r>
          </w:p>
        </w:tc>
        <w:tc>
          <w:tcPr>
            <w:tcW w:w="4248" w:type="dxa"/>
            <w:tcBorders>
              <w:top w:val="single" w:color="000000" w:sz="8" w:space="0"/>
              <w:left w:val="single" w:color="000000" w:sz="8" w:space="0"/>
              <w:bottom w:val="single" w:color="000000" w:sz="12" w:space="0"/>
              <w:right w:val="single" w:color="000000" w:sz="8" w:space="0"/>
            </w:tcBorders>
            <w:shd w:val="clear" w:color="auto" w:fill="FFFFFF"/>
            <w:vAlign w:val="center"/>
          </w:tcPr>
          <w:p w14:paraId="21221D8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Solutions</w:t>
            </w:r>
          </w:p>
        </w:tc>
      </w:tr>
      <w:tr w14:paraId="017C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241"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2CCB7B73">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249"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154BC2BF">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voltage of a single module is all 0.</w:t>
            </w:r>
          </w:p>
        </w:tc>
        <w:tc>
          <w:tcPr>
            <w:tcW w:w="4248" w:type="dxa"/>
            <w:tcBorders>
              <w:top w:val="single" w:color="000000" w:sz="12" w:space="0"/>
              <w:left w:val="single" w:color="000000" w:sz="8" w:space="0"/>
              <w:bottom w:val="single" w:color="000000" w:sz="8" w:space="0"/>
              <w:right w:val="single" w:color="000000" w:sz="8" w:space="0"/>
            </w:tcBorders>
            <w:shd w:val="clear" w:color="auto" w:fill="CCCCCC"/>
            <w:vAlign w:val="center"/>
          </w:tcPr>
          <w:p w14:paraId="167AD64E">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Check and confirm the wiring method of the wireless module.</w:t>
            </w:r>
          </w:p>
        </w:tc>
      </w:tr>
      <w:tr w14:paraId="5AC2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609AD9F">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24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C565D78">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voltage of the first three cells of each wireless module is 0.</w:t>
            </w:r>
          </w:p>
        </w:tc>
        <w:tc>
          <w:tcPr>
            <w:tcW w:w="424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84C861E">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wiring sequence is reversed. It should be from No. 0 to No. 6,and start from the positive pole.</w:t>
            </w:r>
          </w:p>
        </w:tc>
      </w:tr>
      <w:tr w14:paraId="07D0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6284AB77">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3</w:t>
            </w:r>
          </w:p>
        </w:tc>
        <w:tc>
          <w:tcPr>
            <w:tcW w:w="424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6B2F20A">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Module indicator light is off.</w:t>
            </w:r>
          </w:p>
        </w:tc>
        <w:tc>
          <w:tcPr>
            <w:tcW w:w="4248"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69FC1C22">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red and black clips of the module require a minimum power of more than 8V.</w:t>
            </w:r>
          </w:p>
        </w:tc>
      </w:tr>
      <w:tr w14:paraId="58FA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895B347">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w:t>
            </w:r>
          </w:p>
        </w:tc>
        <w:tc>
          <w:tcPr>
            <w:tcW w:w="424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20B9A84">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indicator light of the module flashes slowly, and the module cannot receive data.</w:t>
            </w:r>
          </w:p>
        </w:tc>
        <w:tc>
          <w:tcPr>
            <w:tcW w:w="424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3366C3">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number of modules for the tester is incorrectly filled, and the module location exceeds the range.</w:t>
            </w:r>
          </w:p>
        </w:tc>
      </w:tr>
      <w:tr w14:paraId="130FF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41"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C96F4FA">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24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1640E501">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Buzzer sounds when discharge cable is connected.</w:t>
            </w:r>
          </w:p>
        </w:tc>
        <w:tc>
          <w:tcPr>
            <w:tcW w:w="4248"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29E0418">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positive and negative connection of the discharge cable is reversed.</w:t>
            </w:r>
          </w:p>
        </w:tc>
      </w:tr>
      <w:tr w14:paraId="6AD0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6939085">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24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61C378D">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discharge current is normal and the voltage does not drop.</w:t>
            </w:r>
          </w:p>
        </w:tc>
        <w:tc>
          <w:tcPr>
            <w:tcW w:w="424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38BF204">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battery pack is not disconnected from the system.</w:t>
            </w:r>
          </w:p>
        </w:tc>
      </w:tr>
      <w:tr w14:paraId="2636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6783957">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24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5D3C9F09">
            <w:pPr>
              <w:rPr>
                <w:rFonts w:ascii="Times New Roman" w:hAnsi="Times New Roman" w:cs="Times New Roman"/>
                <w:color w:val="000000"/>
                <w:sz w:val="24"/>
                <w:szCs w:val="24"/>
              </w:rPr>
            </w:pPr>
            <w:r>
              <w:rPr>
                <w:rFonts w:ascii="Times New Roman" w:hAnsi="Times New Roman" w:cs="Times New Roman"/>
                <w:color w:val="000000"/>
                <w:sz w:val="24"/>
                <w:szCs w:val="24"/>
              </w:rPr>
              <w:t>Uncontrolled current during discharge.</w:t>
            </w:r>
          </w:p>
        </w:tc>
        <w:tc>
          <w:tcPr>
            <w:tcW w:w="4248"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79AE13B4">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Please confirm that the internal and external current sensors are selected correctly.</w:t>
            </w:r>
          </w:p>
        </w:tc>
      </w:tr>
      <w:tr w14:paraId="6042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2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FA6D7BF">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424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EAF8A1C">
            <w:pPr>
              <w:rPr>
                <w:rFonts w:ascii="Times New Roman" w:hAnsi="Times New Roman" w:cs="Times New Roman"/>
                <w:color w:val="000000"/>
                <w:sz w:val="24"/>
                <w:szCs w:val="24"/>
              </w:rPr>
            </w:pPr>
            <w:r>
              <w:rPr>
                <w:rFonts w:ascii="Times New Roman" w:hAnsi="Times New Roman" w:cs="Times New Roman"/>
                <w:color w:val="000000"/>
                <w:sz w:val="24"/>
                <w:szCs w:val="24"/>
              </w:rPr>
              <w:t>Discharge current fault</w:t>
            </w:r>
          </w:p>
        </w:tc>
        <w:tc>
          <w:tcPr>
            <w:tcW w:w="424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523834">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air circuit breaker is not closed, the final discharge circuit is not connected, or the battery capacity is too small, and the discharge current is insufficient.</w:t>
            </w:r>
          </w:p>
        </w:tc>
      </w:tr>
      <w:tr w14:paraId="6598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01F8255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424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27BE153D">
            <w:pPr>
              <w:rPr>
                <w:rFonts w:ascii="Times New Roman" w:hAnsi="Times New Roman" w:cs="Times New Roman"/>
                <w:color w:val="000000"/>
                <w:sz w:val="24"/>
                <w:szCs w:val="24"/>
              </w:rPr>
            </w:pPr>
            <w:r>
              <w:rPr>
                <w:rFonts w:ascii="Times New Roman" w:hAnsi="Times New Roman" w:cs="Times New Roman"/>
                <w:color w:val="000000"/>
                <w:sz w:val="24"/>
                <w:szCs w:val="24"/>
              </w:rPr>
              <w:t>Over temperature fault</w:t>
            </w:r>
          </w:p>
        </w:tc>
        <w:tc>
          <w:tcPr>
            <w:tcW w:w="4248"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2417E55">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Confirm the placement of the discharger, pay attention to ventilation and heat flow.</w:t>
            </w:r>
          </w:p>
        </w:tc>
      </w:tr>
      <w:tr w14:paraId="1B98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24383D8">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424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325BAA1">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After the power is turned on, there is current when the air switch is closed</w:t>
            </w:r>
          </w:p>
        </w:tc>
        <w:tc>
          <w:tcPr>
            <w:tcW w:w="4248"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757F11">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The discharge circuit may be burnt out and need to be returned to the factory.</w:t>
            </w:r>
          </w:p>
        </w:tc>
      </w:tr>
      <w:tr w14:paraId="38A0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1241"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3B6882E">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4249"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C93255A">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Data cannot be saved</w:t>
            </w:r>
            <w:r>
              <w:rPr>
                <w:rFonts w:ascii="Times New Roman" w:hAnsi="Times New Roman" w:cs="Times New Roman"/>
                <w:color w:val="000000"/>
                <w:sz w:val="24"/>
                <w:szCs w:val="24"/>
              </w:rPr>
              <w:t>.</w:t>
            </w:r>
          </w:p>
        </w:tc>
        <w:tc>
          <w:tcPr>
            <w:tcW w:w="4248" w:type="dxa"/>
            <w:tcBorders>
              <w:top w:val="single" w:color="000000" w:sz="8" w:space="0"/>
              <w:left w:val="single" w:color="000000" w:sz="8" w:space="0"/>
              <w:bottom w:val="single" w:color="000000" w:sz="8" w:space="0"/>
              <w:right w:val="single" w:color="000000" w:sz="8" w:space="0"/>
            </w:tcBorders>
            <w:shd w:val="clear" w:color="auto" w:fill="CCCCCC"/>
            <w:vAlign w:val="center"/>
          </w:tcPr>
          <w:p w14:paraId="440CC2F7">
            <w:pP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Restart the machine, do not switch between internal storage and external storage during the discharge process.</w:t>
            </w:r>
          </w:p>
        </w:tc>
      </w:tr>
    </w:tbl>
    <w:p w14:paraId="789D211B">
      <w:pPr>
        <w:spacing w:line="360" w:lineRule="auto"/>
        <w:jc w:val="both"/>
        <w:rPr>
          <w:rFonts w:ascii="微软雅黑" w:hAnsi="微软雅黑" w:eastAsia="微软雅黑" w:cs="微软雅黑"/>
          <w:color w:val="000000"/>
          <w:sz w:val="36"/>
          <w:szCs w:val="36"/>
          <w:lang w:val="en-US"/>
        </w:rPr>
      </w:pPr>
      <w:bookmarkStart w:id="81" w:name="_Toc16456"/>
      <w:r>
        <w:rPr>
          <w:rFonts w:hint="eastAsia" w:ascii="微软雅黑" w:hAnsi="微软雅黑" w:eastAsia="微软雅黑" w:cs="微软雅黑"/>
          <w:color w:val="000000"/>
          <w:sz w:val="36"/>
          <w:szCs w:val="36"/>
          <w:lang w:val="en-US"/>
        </w:rPr>
        <w:br w:type="page"/>
      </w:r>
      <w:bookmarkStart w:id="82" w:name="_Toc30521"/>
    </w:p>
    <w:p w14:paraId="3F0C0CE8">
      <w:pPr>
        <w:spacing w:line="360" w:lineRule="auto"/>
        <w:jc w:val="center"/>
        <w:rPr>
          <w:rFonts w:ascii="微软雅黑" w:hAnsi="微软雅黑" w:eastAsia="微软雅黑" w:cs="微软雅黑"/>
          <w:color w:val="000000"/>
          <w:sz w:val="36"/>
          <w:szCs w:val="36"/>
          <w:lang w:val="en-US"/>
        </w:rPr>
      </w:pPr>
    </w:p>
    <w:bookmarkEnd w:id="81"/>
    <w:bookmarkEnd w:id="82"/>
    <w:p w14:paraId="4C58031C">
      <w:pPr>
        <w:spacing w:line="360" w:lineRule="auto"/>
        <w:ind w:firstLine="420"/>
        <w:jc w:val="center"/>
        <w:outlineLvl w:val="0"/>
        <w:rPr>
          <w:rFonts w:ascii="Times New Roman" w:hAnsi="Times New Roman" w:eastAsia="微软雅黑" w:cs="Times New Roman"/>
          <w:b/>
          <w:bCs/>
          <w:color w:val="000000"/>
          <w:sz w:val="36"/>
          <w:szCs w:val="36"/>
          <w:lang w:val="en-US"/>
        </w:rPr>
      </w:pPr>
      <w:bookmarkStart w:id="83" w:name="_Toc18339"/>
      <w:bookmarkStart w:id="84" w:name="_Toc6044"/>
      <w:r>
        <w:rPr>
          <w:rFonts w:ascii="Times New Roman" w:hAnsi="Times New Roman" w:eastAsia="微软雅黑" w:cs="Times New Roman"/>
          <w:b/>
          <w:bCs/>
          <w:color w:val="000000"/>
          <w:sz w:val="36"/>
          <w:szCs w:val="36"/>
          <w:lang w:val="en-US"/>
        </w:rPr>
        <w:t>Declaration</w:t>
      </w:r>
      <w:bookmarkEnd w:id="83"/>
      <w:bookmarkEnd w:id="84"/>
    </w:p>
    <w:p w14:paraId="677C396A">
      <w:pPr>
        <w:spacing w:line="360" w:lineRule="auto"/>
        <w:ind w:firstLine="420"/>
        <w:jc w:val="center"/>
        <w:rPr>
          <w:rFonts w:ascii="Times New Roman" w:hAnsi="Times New Roman" w:eastAsia="微软雅黑" w:cs="Times New Roman"/>
          <w:b/>
          <w:bCs/>
          <w:color w:val="000000"/>
          <w:sz w:val="36"/>
          <w:szCs w:val="36"/>
          <w:lang w:val="en-US"/>
        </w:rPr>
      </w:pPr>
    </w:p>
    <w:p w14:paraId="23B37518">
      <w:pPr>
        <w:spacing w:line="360" w:lineRule="auto"/>
        <w:rPr>
          <w:rFonts w:ascii="Times New Roman" w:hAnsi="Times New Roman" w:cs="Times New Roman"/>
          <w:sz w:val="28"/>
          <w:szCs w:val="28"/>
        </w:rPr>
      </w:pPr>
      <w:r>
        <w:rPr>
          <w:rFonts w:ascii="Times New Roman" w:hAnsi="Times New Roman" w:cs="Times New Roman"/>
          <w:color w:val="000000"/>
          <w:sz w:val="28"/>
          <w:szCs w:val="28"/>
          <w:lang w:val="en-US"/>
        </w:rPr>
        <w:t xml:space="preserve">The company will improve and perfect the technical performance of the tester in due course. At the same time, this manual may be partially changed as the product is upgraded and improved. </w:t>
      </w:r>
      <w:r>
        <w:rPr>
          <w:rFonts w:hint="eastAsia" w:ascii="Times New Roman" w:hAnsi="Times New Roman" w:cs="Times New Roman"/>
          <w:color w:val="000000"/>
          <w:sz w:val="28"/>
          <w:szCs w:val="28"/>
          <w:lang w:val="en-US"/>
        </w:rPr>
        <w:t>The user</w:t>
      </w:r>
      <w:r>
        <w:rPr>
          <w:rFonts w:ascii="Times New Roman" w:hAnsi="Times New Roman" w:cs="Times New Roman"/>
          <w:color w:val="000000"/>
          <w:sz w:val="28"/>
          <w:szCs w:val="28"/>
          <w:lang w:val="en-US"/>
        </w:rPr>
        <w:t>’</w:t>
      </w:r>
      <w:r>
        <w:rPr>
          <w:rFonts w:hint="eastAsia" w:ascii="Times New Roman" w:hAnsi="Times New Roman" w:cs="Times New Roman"/>
          <w:color w:val="000000"/>
          <w:sz w:val="28"/>
          <w:szCs w:val="28"/>
          <w:lang w:val="en-US"/>
        </w:rPr>
        <w:t>s manual is s</w:t>
      </w:r>
      <w:r>
        <w:rPr>
          <w:rFonts w:ascii="Times New Roman" w:hAnsi="Times New Roman" w:cs="Times New Roman"/>
          <w:color w:val="000000"/>
          <w:sz w:val="28"/>
          <w:szCs w:val="28"/>
        </w:rPr>
        <w:t>ubject to change without notice.</w:t>
      </w:r>
    </w:p>
    <w:p w14:paraId="369FEE8A">
      <w:pPr>
        <w:spacing w:line="360" w:lineRule="auto"/>
        <w:rPr>
          <w:sz w:val="28"/>
          <w:szCs w:val="28"/>
        </w:rPr>
      </w:pPr>
    </w:p>
    <w:p w14:paraId="308EEF4A">
      <w:pPr>
        <w:spacing w:line="360" w:lineRule="auto"/>
        <w:jc w:val="both"/>
        <w:rPr>
          <w:sz w:val="28"/>
          <w:szCs w:val="24"/>
          <w:lang w:val="en-US"/>
        </w:rPr>
      </w:pPr>
    </w:p>
    <w:sectPr>
      <w:headerReference r:id="rId4" w:type="first"/>
      <w:headerReference r:id="rId3" w:type="default"/>
      <w:footerReference r:id="rId5" w:type="default"/>
      <w:pgSz w:w="11911" w:h="16838"/>
      <w:pgMar w:top="1361" w:right="1321" w:bottom="1321" w:left="1582" w:header="771" w:footer="856" w:gutter="0"/>
      <w:pgNumType w:start="1"/>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10" w:usb3="00000000" w:csb0="0004009F" w:csb1="00000000"/>
  </w:font>
  <w:font w:name="腾祥范笑歌楷书简繁合集">
    <w:altName w:val="宋体"/>
    <w:panose1 w:val="00000000000000000000"/>
    <w:charset w:val="86"/>
    <w:family w:val="auto"/>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E3EEC">
    <w:pPr>
      <w:pStyle w:val="4"/>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42"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14:paraId="66DA3A31">
                          <w:pPr>
                            <w:pStyle w:val="8"/>
                            <w:rPr>
                              <w:rFonts w:ascii="Times New Roman" w:hAnsi="Times New Roman" w:cs="Times New Roman"/>
                              <w:b/>
                              <w:bCs/>
                              <w:sz w:val="24"/>
                              <w:szCs w:val="36"/>
                            </w:rPr>
                          </w:pPr>
                          <w:r>
                            <w:rPr>
                              <w:rFonts w:ascii="Times New Roman" w:hAnsi="Times New Roman" w:cs="Times New Roman"/>
                              <w:b/>
                              <w:bCs/>
                              <w:sz w:val="24"/>
                              <w:szCs w:val="36"/>
                            </w:rPr>
                            <w:fldChar w:fldCharType="begin"/>
                          </w:r>
                          <w:r>
                            <w:rPr>
                              <w:rFonts w:ascii="Times New Roman" w:hAnsi="Times New Roman" w:cs="Times New Roman"/>
                              <w:b/>
                              <w:bCs/>
                              <w:sz w:val="24"/>
                              <w:szCs w:val="36"/>
                            </w:rPr>
                            <w:instrText xml:space="preserve"> PAGE  \* MERGEFORMAT </w:instrText>
                          </w:r>
                          <w:r>
                            <w:rPr>
                              <w:rFonts w:ascii="Times New Roman" w:hAnsi="Times New Roman" w:cs="Times New Roman"/>
                              <w:b/>
                              <w:bCs/>
                              <w:sz w:val="24"/>
                              <w:szCs w:val="36"/>
                            </w:rPr>
                            <w:fldChar w:fldCharType="separate"/>
                          </w:r>
                          <w:r>
                            <w:rPr>
                              <w:rFonts w:ascii="Times New Roman" w:hAnsi="Times New Roman" w:cs="Times New Roman"/>
                              <w:b/>
                              <w:bCs/>
                              <w:sz w:val="24"/>
                              <w:szCs w:val="36"/>
                            </w:rPr>
                            <w:t>26</w:t>
                          </w:r>
                          <w:r>
                            <w:rPr>
                              <w:rFonts w:ascii="Times New Roman" w:hAnsi="Times New Roman" w:cs="Times New Roman"/>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67456;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OXuk1gAA&#10;AAcBAAAPAAAAAAAAAAEAIAAAACIAAABkcnMvZG93bnJldi54bWxQSwECFAAUAAAACACHTuJAgmKJ&#10;9q4BAAB5AwAADgAAAAAAAAABACAAAAAlAQAAZHJzL2Uyb0RvYy54bWxQSwUGAAAAAAYABgBZAQAA&#10;RQUAAAAA&#10;">
              <v:fill on="f" focussize="0,0"/>
              <v:stroke on="f"/>
              <v:imagedata o:title=""/>
              <o:lock v:ext="edit" aspectratio="f"/>
              <v:textbox inset="0mm,0mm,0mm,0mm">
                <w:txbxContent>
                  <w:p w14:paraId="66DA3A31">
                    <w:pPr>
                      <w:pStyle w:val="8"/>
                      <w:rPr>
                        <w:rFonts w:ascii="Times New Roman" w:hAnsi="Times New Roman" w:cs="Times New Roman"/>
                        <w:b/>
                        <w:bCs/>
                        <w:sz w:val="24"/>
                        <w:szCs w:val="36"/>
                      </w:rPr>
                    </w:pPr>
                    <w:r>
                      <w:rPr>
                        <w:rFonts w:ascii="Times New Roman" w:hAnsi="Times New Roman" w:cs="Times New Roman"/>
                        <w:b/>
                        <w:bCs/>
                        <w:sz w:val="24"/>
                        <w:szCs w:val="36"/>
                      </w:rPr>
                      <w:fldChar w:fldCharType="begin"/>
                    </w:r>
                    <w:r>
                      <w:rPr>
                        <w:rFonts w:ascii="Times New Roman" w:hAnsi="Times New Roman" w:cs="Times New Roman"/>
                        <w:b/>
                        <w:bCs/>
                        <w:sz w:val="24"/>
                        <w:szCs w:val="36"/>
                      </w:rPr>
                      <w:instrText xml:space="preserve"> PAGE  \* MERGEFORMAT </w:instrText>
                    </w:r>
                    <w:r>
                      <w:rPr>
                        <w:rFonts w:ascii="Times New Roman" w:hAnsi="Times New Roman" w:cs="Times New Roman"/>
                        <w:b/>
                        <w:bCs/>
                        <w:sz w:val="24"/>
                        <w:szCs w:val="36"/>
                      </w:rPr>
                      <w:fldChar w:fldCharType="separate"/>
                    </w:r>
                    <w:r>
                      <w:rPr>
                        <w:rFonts w:ascii="Times New Roman" w:hAnsi="Times New Roman" w:cs="Times New Roman"/>
                        <w:b/>
                        <w:bCs/>
                        <w:sz w:val="24"/>
                        <w:szCs w:val="36"/>
                      </w:rPr>
                      <w:t>26</w:t>
                    </w:r>
                    <w:r>
                      <w:rPr>
                        <w:rFonts w:ascii="Times New Roman" w:hAnsi="Times New Roman" w:cs="Times New Roman"/>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4098C">
    <w:pPr>
      <w:spacing w:before="49"/>
      <w:jc w:val="both"/>
      <w:rPr>
        <w:rFonts w:ascii="Times New Roman" w:hAnsi="Times New Roman" w:cs="Times New Roman"/>
        <w:sz w:val="21"/>
        <w:szCs w:val="21"/>
        <w:lang w:val="en-US"/>
      </w:rPr>
    </w:pPr>
  </w:p>
  <w:p w14:paraId="0CB377FA">
    <w:pPr>
      <w:pStyle w:val="9"/>
      <w:rPr>
        <w:lang w:val="en-US"/>
      </w:rPr>
    </w:pPr>
    <w:r>
      <w:rPr>
        <w:rFonts w:ascii="Calibri" w:hAnsi="Calibri" w:cs="Calibri"/>
      </w:rPr>
      <w:drawing>
        <wp:inline distT="0" distB="0" distL="0" distR="0">
          <wp:extent cx="304800" cy="304800"/>
          <wp:effectExtent l="0" t="0" r="0" b="0"/>
          <wp:docPr id="2128640606" name="图片 2" descr="国电华美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40606" name="图片 2" descr="国电华美徽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r>
      <w:rPr>
        <w:rFonts w:ascii="Calibri" w:hAnsi="Calibri" w:cs="Calibri"/>
        <w:color w:val="002060"/>
        <w:sz w:val="21"/>
        <w:szCs w:val="21"/>
        <w:lang w:val="en-US"/>
      </w:rPr>
      <w:t xml:space="preserve"> </w:t>
    </w:r>
    <w:r>
      <w:rPr>
        <w:rFonts w:ascii="Calibri" w:hAnsi="Calibri" w:cs="Calibri"/>
        <w:color w:val="000000"/>
        <w:lang w:val="en-US"/>
      </w:rPr>
      <w:t xml:space="preserve">Wuhan Goldhome Hipot Electrical Co.,ltd </w:t>
    </w:r>
    <w:r>
      <w:rPr>
        <w:rFonts w:ascii="Calibri" w:hAnsi="Calibri" w:cs="Calibri"/>
        <w:color w:val="000000"/>
        <w:sz w:val="21"/>
        <w:szCs w:val="21"/>
        <w:lang w:val="en-US"/>
      </w:rPr>
      <w:t xml:space="preserve"> </w:t>
    </w:r>
    <w:r>
      <w:rPr>
        <w:rFonts w:hint="eastAsia" w:ascii="Calibri" w:hAnsi="Calibri" w:cs="Calibri"/>
        <w:color w:val="000000"/>
        <w:sz w:val="21"/>
        <w:szCs w:val="21"/>
        <w:lang w:val="en-US"/>
      </w:rPr>
      <w:t xml:space="preserve">                     </w:t>
    </w:r>
    <w:r>
      <w:rPr>
        <w:rFonts w:ascii="Calibri" w:hAnsi="Calibri" w:cs="Calibri"/>
        <w:color w:val="000000"/>
        <w:sz w:val="21"/>
        <w:szCs w:val="21"/>
        <w:lang w:val="en-US"/>
      </w:rPr>
      <w:t xml:space="preserve">          </w:t>
    </w:r>
    <w:r>
      <w:rPr>
        <w:rFonts w:hint="eastAsia" w:ascii="Calibri" w:hAnsi="Calibri" w:cs="Calibri"/>
        <w:color w:val="000000"/>
        <w:sz w:val="21"/>
        <w:szCs w:val="21"/>
        <w:lang w:val="en-US"/>
      </w:rPr>
      <w:t xml:space="preserve"> </w:t>
    </w:r>
    <w:r>
      <w:fldChar w:fldCharType="begin"/>
    </w:r>
    <w:r>
      <w:instrText xml:space="preserve"> HYPERLINK "http://www.cablehipot.com" </w:instrText>
    </w:r>
    <w:r>
      <w:fldChar w:fldCharType="separate"/>
    </w:r>
    <w:r>
      <w:rPr>
        <w:rStyle w:val="18"/>
        <w:rFonts w:ascii="Calibri" w:hAnsi="Calibri" w:cs="Calibri"/>
        <w:lang w:val="en-US"/>
      </w:rPr>
      <w:t>www.cablehipot.com</w:t>
    </w:r>
    <w:r>
      <w:rPr>
        <w:rStyle w:val="18"/>
        <w:rFonts w:ascii="Calibri" w:hAnsi="Calibri" w:cs="Calibri"/>
        <w:lang w:val="en-US"/>
      </w:rPr>
      <w:fldChar w:fldCharType="end"/>
    </w:r>
    <w:r>
      <w:rPr>
        <w:rFonts w:ascii="Calibri" w:hAnsi="Calibri" w:cs="Calibri"/>
        <w:color w:val="000000"/>
        <w:sz w:val="11"/>
        <w:szCs w:val="11"/>
        <w:lang w:val="en-US"/>
      </w:rPr>
      <w:t xml:space="preserve">  </w:t>
    </w:r>
  </w:p>
  <w:p w14:paraId="113F264A">
    <w:pPr>
      <w:pBdr>
        <w:bottom w:val="single" w:color="auto" w:sz="4" w:space="0"/>
      </w:pBdr>
      <w:spacing w:before="49"/>
      <w:jc w:val="both"/>
      <w:rPr>
        <w:rFonts w:ascii="Times New Roman" w:hAnsi="Times New Roman" w:cs="Times New Roman"/>
        <w:sz w:val="21"/>
        <w:szCs w:val="21"/>
        <w:lang w:val="en-US"/>
      </w:rPr>
    </w:pPr>
    <w:r>
      <w:rPr>
        <w:rFonts w:hint="eastAsia" w:ascii="Times New Roman" w:hAnsi="Times New Roman" w:cs="Times New Roman"/>
        <w:sz w:val="21"/>
        <w:szCs w:val="21"/>
        <w:lang w:val="en-US"/>
      </w:rPr>
      <w:t xml:space="preserve">               </w:t>
    </w:r>
    <w:r>
      <w:rPr>
        <w:rFonts w:ascii="Times New Roman" w:hAnsi="Times New Roman" w:cs="Times New Roman"/>
        <w:sz w:val="21"/>
        <w:szCs w:val="21"/>
        <w:lang w:val="en-US"/>
      </w:rPr>
      <w:t xml:space="preserve">              </w:t>
    </w:r>
    <w:r>
      <w:rPr>
        <w:rFonts w:hint="eastAsia" w:ascii="Times New Roman" w:hAnsi="Times New Roman" w:cs="Times New Roman"/>
        <w:sz w:val="21"/>
        <w:szCs w:val="21"/>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E32D6">
    <w:pPr>
      <w:pStyle w:val="9"/>
      <w:rPr>
        <w:lang w:val="en-US"/>
      </w:rPr>
    </w:pPr>
    <w:r>
      <w:rPr>
        <w:rFonts w:ascii="Calibri" w:hAnsi="Calibri" w:cs="Calibri"/>
      </w:rPr>
      <w:drawing>
        <wp:inline distT="0" distB="0" distL="0" distR="0">
          <wp:extent cx="304800" cy="304800"/>
          <wp:effectExtent l="0" t="0" r="0" b="0"/>
          <wp:docPr id="1090146956" name="图片 1" descr="国电华美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6956" name="图片 1" descr="国电华美徽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4800" cy="304800"/>
                  </a:xfrm>
                  <a:prstGeom prst="rect">
                    <a:avLst/>
                  </a:prstGeom>
                  <a:noFill/>
                  <a:ln>
                    <a:noFill/>
                  </a:ln>
                </pic:spPr>
              </pic:pic>
            </a:graphicData>
          </a:graphic>
        </wp:inline>
      </w:drawing>
    </w:r>
    <w:r>
      <w:rPr>
        <w:rFonts w:ascii="Calibri" w:hAnsi="Calibri" w:cs="Calibri"/>
        <w:color w:val="002060"/>
        <w:sz w:val="21"/>
        <w:szCs w:val="21"/>
        <w:lang w:val="en-US"/>
      </w:rPr>
      <w:t xml:space="preserve"> </w:t>
    </w:r>
    <w:r>
      <w:rPr>
        <w:rFonts w:ascii="Calibri" w:hAnsi="Calibri" w:cs="Calibri"/>
        <w:color w:val="000000"/>
        <w:lang w:val="en-US"/>
      </w:rPr>
      <w:t xml:space="preserve">Wuhan Goldhome Hipot Electrical Co.,ltd </w:t>
    </w:r>
    <w:r>
      <w:rPr>
        <w:rFonts w:ascii="Calibri" w:hAnsi="Calibri" w:cs="Calibri"/>
        <w:color w:val="000000"/>
        <w:sz w:val="21"/>
        <w:szCs w:val="21"/>
        <w:lang w:val="en-US"/>
      </w:rPr>
      <w:t xml:space="preserve"> </w:t>
    </w:r>
    <w:r>
      <w:rPr>
        <w:rFonts w:hint="eastAsia" w:ascii="Calibri" w:hAnsi="Calibri" w:cs="Calibri"/>
        <w:color w:val="000000"/>
        <w:sz w:val="21"/>
        <w:szCs w:val="21"/>
        <w:lang w:val="en-US"/>
      </w:rPr>
      <w:t xml:space="preserve">                    </w:t>
    </w:r>
    <w:r>
      <w:rPr>
        <w:rFonts w:ascii="Calibri" w:hAnsi="Calibri" w:cs="Calibri"/>
        <w:color w:val="000000"/>
        <w:sz w:val="21"/>
        <w:szCs w:val="21"/>
        <w:lang w:val="en-US"/>
      </w:rPr>
      <w:t xml:space="preserve">                            </w:t>
    </w:r>
    <w:r>
      <w:rPr>
        <w:rFonts w:hint="eastAsia" w:ascii="Calibri" w:hAnsi="Calibri" w:cs="Calibri"/>
        <w:color w:val="000000"/>
        <w:sz w:val="21"/>
        <w:szCs w:val="21"/>
        <w:lang w:val="en-US"/>
      </w:rPr>
      <w:t xml:space="preserve">  </w:t>
    </w:r>
    <w:r>
      <w:fldChar w:fldCharType="begin"/>
    </w:r>
    <w:r>
      <w:instrText xml:space="preserve"> HYPERLINK "http://www.cablehipot.com" </w:instrText>
    </w:r>
    <w:r>
      <w:fldChar w:fldCharType="separate"/>
    </w:r>
    <w:r>
      <w:rPr>
        <w:rStyle w:val="18"/>
        <w:rFonts w:ascii="Calibri" w:hAnsi="Calibri" w:cs="Calibri"/>
        <w:lang w:val="en-US"/>
      </w:rPr>
      <w:t>www.cablehipot.com</w:t>
    </w:r>
    <w:r>
      <w:rPr>
        <w:rStyle w:val="18"/>
        <w:rFonts w:ascii="Calibri" w:hAnsi="Calibri" w:cs="Calibri"/>
        <w:lang w:val="en-US"/>
      </w:rPr>
      <w:fldChar w:fldCharType="end"/>
    </w:r>
    <w:r>
      <w:rPr>
        <w:rFonts w:ascii="Calibri" w:hAnsi="Calibri" w:cs="Calibri"/>
        <w:color w:val="000000"/>
        <w:sz w:val="11"/>
        <w:szCs w:val="11"/>
        <w:lang w:val="en-US"/>
      </w:rPr>
      <w:t xml:space="preserve">  </w:t>
    </w:r>
  </w:p>
  <w:p w14:paraId="3D7D8499">
    <w:pPr>
      <w:pStyle w:val="9"/>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B7A42"/>
    <w:multiLevelType w:val="singleLevel"/>
    <w:tmpl w:val="BE3B7A42"/>
    <w:lvl w:ilvl="0" w:tentative="0">
      <w:start w:val="1"/>
      <w:numFmt w:val="bullet"/>
      <w:lvlText w:val=""/>
      <w:lvlJc w:val="left"/>
      <w:pPr>
        <w:ind w:left="420" w:hanging="420"/>
      </w:pPr>
      <w:rPr>
        <w:rFonts w:hint="default" w:ascii="Wingdings" w:hAnsi="Wingdings"/>
      </w:rPr>
    </w:lvl>
  </w:abstractNum>
  <w:abstractNum w:abstractNumId="1">
    <w:nsid w:val="00000003"/>
    <w:multiLevelType w:val="singleLevel"/>
    <w:tmpl w:val="00000003"/>
    <w:lvl w:ilvl="0" w:tentative="0">
      <w:start w:val="1"/>
      <w:numFmt w:val="decimal"/>
      <w:lvlText w:val="%1."/>
      <w:lvlJc w:val="left"/>
      <w:pPr>
        <w:ind w:left="42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02749732"/>
    <w:multiLevelType w:val="singleLevel"/>
    <w:tmpl w:val="02749732"/>
    <w:lvl w:ilvl="0" w:tentative="0">
      <w:start w:val="7"/>
      <w:numFmt w:val="decimal"/>
      <w:suff w:val="nothing"/>
      <w:lvlText w:val="%1-"/>
      <w:lvlJc w:val="left"/>
    </w:lvl>
  </w:abstractNum>
  <w:abstractNum w:abstractNumId="8">
    <w:nsid w:val="036A1AB7"/>
    <w:multiLevelType w:val="multilevel"/>
    <w:tmpl w:val="036A1AB7"/>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9">
    <w:nsid w:val="082C3994"/>
    <w:multiLevelType w:val="multilevel"/>
    <w:tmpl w:val="082C399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10">
    <w:nsid w:val="0E3827D7"/>
    <w:multiLevelType w:val="multilevel"/>
    <w:tmpl w:val="0E3827D7"/>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11">
    <w:nsid w:val="10A7786E"/>
    <w:multiLevelType w:val="multilevel"/>
    <w:tmpl w:val="10A7786E"/>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2">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13">
    <w:nsid w:val="188D7F7B"/>
    <w:multiLevelType w:val="multilevel"/>
    <w:tmpl w:val="188D7F7B"/>
    <w:lvl w:ilvl="0" w:tentative="0">
      <w:start w:val="1"/>
      <w:numFmt w:val="bullet"/>
      <w:lvlText w:val=""/>
      <w:lvlJc w:val="left"/>
      <w:pPr>
        <w:ind w:left="1697" w:hanging="420"/>
      </w:pPr>
      <w:rPr>
        <w:rFonts w:hint="default" w:ascii="Wingdings" w:hAnsi="Wingdings"/>
      </w:rPr>
    </w:lvl>
    <w:lvl w:ilvl="1" w:tentative="0">
      <w:start w:val="1"/>
      <w:numFmt w:val="bullet"/>
      <w:lvlText w:val=""/>
      <w:lvlJc w:val="left"/>
      <w:pPr>
        <w:ind w:left="2117" w:hanging="420"/>
      </w:pPr>
      <w:rPr>
        <w:rFonts w:hint="default" w:ascii="Wingdings" w:hAnsi="Wingdings"/>
      </w:rPr>
    </w:lvl>
    <w:lvl w:ilvl="2" w:tentative="0">
      <w:start w:val="1"/>
      <w:numFmt w:val="bullet"/>
      <w:lvlText w:val=""/>
      <w:lvlJc w:val="left"/>
      <w:pPr>
        <w:ind w:left="2537" w:hanging="420"/>
      </w:pPr>
      <w:rPr>
        <w:rFonts w:hint="default" w:ascii="Wingdings" w:hAnsi="Wingdings"/>
      </w:rPr>
    </w:lvl>
    <w:lvl w:ilvl="3" w:tentative="0">
      <w:start w:val="1"/>
      <w:numFmt w:val="bullet"/>
      <w:lvlText w:val=""/>
      <w:lvlJc w:val="left"/>
      <w:pPr>
        <w:ind w:left="2957" w:hanging="420"/>
      </w:pPr>
      <w:rPr>
        <w:rFonts w:hint="default" w:ascii="Wingdings" w:hAnsi="Wingdings"/>
      </w:rPr>
    </w:lvl>
    <w:lvl w:ilvl="4" w:tentative="0">
      <w:start w:val="1"/>
      <w:numFmt w:val="bullet"/>
      <w:lvlText w:val=""/>
      <w:lvlJc w:val="left"/>
      <w:pPr>
        <w:ind w:left="3377" w:hanging="420"/>
      </w:pPr>
      <w:rPr>
        <w:rFonts w:hint="default" w:ascii="Wingdings" w:hAnsi="Wingdings"/>
      </w:rPr>
    </w:lvl>
    <w:lvl w:ilvl="5" w:tentative="0">
      <w:start w:val="1"/>
      <w:numFmt w:val="bullet"/>
      <w:lvlText w:val=""/>
      <w:lvlJc w:val="left"/>
      <w:pPr>
        <w:ind w:left="3797" w:hanging="420"/>
      </w:pPr>
      <w:rPr>
        <w:rFonts w:hint="default" w:ascii="Wingdings" w:hAnsi="Wingdings"/>
      </w:rPr>
    </w:lvl>
    <w:lvl w:ilvl="6" w:tentative="0">
      <w:start w:val="1"/>
      <w:numFmt w:val="bullet"/>
      <w:lvlText w:val=""/>
      <w:lvlJc w:val="left"/>
      <w:pPr>
        <w:ind w:left="4217" w:hanging="420"/>
      </w:pPr>
      <w:rPr>
        <w:rFonts w:hint="default" w:ascii="Wingdings" w:hAnsi="Wingdings"/>
      </w:rPr>
    </w:lvl>
    <w:lvl w:ilvl="7" w:tentative="0">
      <w:start w:val="1"/>
      <w:numFmt w:val="bullet"/>
      <w:lvlText w:val=""/>
      <w:lvlJc w:val="left"/>
      <w:pPr>
        <w:ind w:left="4637" w:hanging="420"/>
      </w:pPr>
      <w:rPr>
        <w:rFonts w:hint="default" w:ascii="Wingdings" w:hAnsi="Wingdings"/>
      </w:rPr>
    </w:lvl>
    <w:lvl w:ilvl="8" w:tentative="0">
      <w:start w:val="1"/>
      <w:numFmt w:val="bullet"/>
      <w:lvlText w:val=""/>
      <w:lvlJc w:val="left"/>
      <w:pPr>
        <w:ind w:left="5057" w:hanging="420"/>
      </w:pPr>
      <w:rPr>
        <w:rFonts w:hint="default" w:ascii="Wingdings" w:hAnsi="Wingdings"/>
      </w:rPr>
    </w:lvl>
  </w:abstractNum>
  <w:abstractNum w:abstractNumId="14">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15">
    <w:nsid w:val="3FFF52AF"/>
    <w:multiLevelType w:val="multilevel"/>
    <w:tmpl w:val="3FFF52AF"/>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6">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60C6DAFF"/>
    <w:multiLevelType w:val="singleLevel"/>
    <w:tmpl w:val="60C6DAFF"/>
    <w:lvl w:ilvl="0" w:tentative="0">
      <w:start w:val="1"/>
      <w:numFmt w:val="decimal"/>
      <w:suff w:val="space"/>
      <w:lvlText w:val="%1."/>
      <w:lvlJc w:val="left"/>
    </w:lvl>
  </w:abstractNum>
  <w:abstractNum w:abstractNumId="19">
    <w:nsid w:val="66038A35"/>
    <w:multiLevelType w:val="singleLevel"/>
    <w:tmpl w:val="66038A35"/>
    <w:lvl w:ilvl="0" w:tentative="0">
      <w:start w:val="1"/>
      <w:numFmt w:val="decimal"/>
      <w:suff w:val="space"/>
      <w:lvlText w:val="%1."/>
      <w:lvlJc w:val="left"/>
    </w:lvl>
  </w:abstractNum>
  <w:abstractNum w:abstractNumId="20">
    <w:nsid w:val="684EF7AB"/>
    <w:multiLevelType w:val="singleLevel"/>
    <w:tmpl w:val="684EF7AB"/>
    <w:lvl w:ilvl="0" w:tentative="0">
      <w:start w:val="1"/>
      <w:numFmt w:val="decimal"/>
      <w:lvlText w:val="%1."/>
      <w:lvlJc w:val="left"/>
      <w:pPr>
        <w:ind w:left="425" w:hanging="425"/>
      </w:pPr>
      <w:rPr>
        <w:rFonts w:hint="default"/>
      </w:rPr>
    </w:lvl>
  </w:abstractNum>
  <w:num w:numId="1">
    <w:abstractNumId w:val="11"/>
  </w:num>
  <w:num w:numId="2">
    <w:abstractNumId w:val="4"/>
  </w:num>
  <w:num w:numId="3">
    <w:abstractNumId w:val="7"/>
  </w:num>
  <w:num w:numId="4">
    <w:abstractNumId w:val="1"/>
  </w:num>
  <w:num w:numId="5">
    <w:abstractNumId w:val="2"/>
  </w:num>
  <w:num w:numId="6">
    <w:abstractNumId w:val="3"/>
  </w:num>
  <w:num w:numId="7">
    <w:abstractNumId w:val="13"/>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7"/>
    <w:lvlOverride w:ilvl="1">
      <w:startOverride w:val="1"/>
    </w:lvlOverride>
  </w:num>
  <w:num w:numId="11">
    <w:abstractNumId w:val="16"/>
  </w:num>
  <w:num w:numId="12">
    <w:abstractNumId w:val="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4"/>
  </w:num>
  <w:num w:numId="16">
    <w:abstractNumId w:val="12"/>
  </w:num>
  <w:num w:numId="17">
    <w:abstractNumId w:val="20"/>
  </w:num>
  <w:num w:numId="18">
    <w:abstractNumId w:val="0"/>
  </w:num>
  <w:num w:numId="19">
    <w:abstractNumId w:val="5"/>
  </w:num>
  <w:num w:numId="20">
    <w:abstractNumId w:val="1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220"/>
  <w:drawingGridVerticalSpacing w:val="0"/>
  <w:displayHorizontalDrawingGridEvery w:val="1"/>
  <w:displayVerticalDrawingGridEvery w:val="1"/>
  <w:noPunctuationKerning w:val="1"/>
  <w:characterSpacingControl w:val="doNotCompres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5106CB"/>
    <w:rsid w:val="00002E1F"/>
    <w:rsid w:val="000127C5"/>
    <w:rsid w:val="00021B27"/>
    <w:rsid w:val="000256A4"/>
    <w:rsid w:val="000311C6"/>
    <w:rsid w:val="00041F51"/>
    <w:rsid w:val="00084612"/>
    <w:rsid w:val="000953EA"/>
    <w:rsid w:val="00096ED9"/>
    <w:rsid w:val="000A1807"/>
    <w:rsid w:val="000A637D"/>
    <w:rsid w:val="000B03CC"/>
    <w:rsid w:val="000C1334"/>
    <w:rsid w:val="000D5B9C"/>
    <w:rsid w:val="000F1FCF"/>
    <w:rsid w:val="00113592"/>
    <w:rsid w:val="001138A9"/>
    <w:rsid w:val="00124DF1"/>
    <w:rsid w:val="00126702"/>
    <w:rsid w:val="00173C92"/>
    <w:rsid w:val="001774F8"/>
    <w:rsid w:val="00184493"/>
    <w:rsid w:val="00187827"/>
    <w:rsid w:val="001946CF"/>
    <w:rsid w:val="00196B47"/>
    <w:rsid w:val="001A2EBE"/>
    <w:rsid w:val="001A6FF6"/>
    <w:rsid w:val="001B1200"/>
    <w:rsid w:val="001B65F3"/>
    <w:rsid w:val="00202435"/>
    <w:rsid w:val="00213AC2"/>
    <w:rsid w:val="0021689C"/>
    <w:rsid w:val="00223C4B"/>
    <w:rsid w:val="00230C3D"/>
    <w:rsid w:val="00234B3B"/>
    <w:rsid w:val="00235F4D"/>
    <w:rsid w:val="0024281C"/>
    <w:rsid w:val="002827EA"/>
    <w:rsid w:val="002B2F4A"/>
    <w:rsid w:val="002B36F2"/>
    <w:rsid w:val="002E1542"/>
    <w:rsid w:val="002E2730"/>
    <w:rsid w:val="002E4057"/>
    <w:rsid w:val="002E61C6"/>
    <w:rsid w:val="00317C05"/>
    <w:rsid w:val="00322460"/>
    <w:rsid w:val="003443E0"/>
    <w:rsid w:val="00351515"/>
    <w:rsid w:val="00367DD4"/>
    <w:rsid w:val="003727CC"/>
    <w:rsid w:val="0037461F"/>
    <w:rsid w:val="00377E0E"/>
    <w:rsid w:val="003A3939"/>
    <w:rsid w:val="003B1227"/>
    <w:rsid w:val="003B46EA"/>
    <w:rsid w:val="003D570C"/>
    <w:rsid w:val="003E60E0"/>
    <w:rsid w:val="00413DA4"/>
    <w:rsid w:val="0041460A"/>
    <w:rsid w:val="004155F4"/>
    <w:rsid w:val="0041694E"/>
    <w:rsid w:val="00433FDA"/>
    <w:rsid w:val="0045022A"/>
    <w:rsid w:val="004519F0"/>
    <w:rsid w:val="00456CE2"/>
    <w:rsid w:val="0046111B"/>
    <w:rsid w:val="00465249"/>
    <w:rsid w:val="00467014"/>
    <w:rsid w:val="00472F79"/>
    <w:rsid w:val="0047788D"/>
    <w:rsid w:val="00486088"/>
    <w:rsid w:val="004A24D8"/>
    <w:rsid w:val="004B2CED"/>
    <w:rsid w:val="004E1A33"/>
    <w:rsid w:val="00503EE8"/>
    <w:rsid w:val="005106CB"/>
    <w:rsid w:val="0051544F"/>
    <w:rsid w:val="00515A7C"/>
    <w:rsid w:val="005169F8"/>
    <w:rsid w:val="0053771A"/>
    <w:rsid w:val="00564C0C"/>
    <w:rsid w:val="005754ED"/>
    <w:rsid w:val="005D361D"/>
    <w:rsid w:val="005D67CB"/>
    <w:rsid w:val="005E1C75"/>
    <w:rsid w:val="005F22A4"/>
    <w:rsid w:val="005F5A1F"/>
    <w:rsid w:val="00603109"/>
    <w:rsid w:val="00605E60"/>
    <w:rsid w:val="006064F7"/>
    <w:rsid w:val="00627A38"/>
    <w:rsid w:val="00645BA1"/>
    <w:rsid w:val="00651FCC"/>
    <w:rsid w:val="00655AB3"/>
    <w:rsid w:val="00672CB9"/>
    <w:rsid w:val="00694C13"/>
    <w:rsid w:val="006A123F"/>
    <w:rsid w:val="006A3395"/>
    <w:rsid w:val="006A4269"/>
    <w:rsid w:val="006B41B3"/>
    <w:rsid w:val="006C487E"/>
    <w:rsid w:val="006C51A3"/>
    <w:rsid w:val="006D75F0"/>
    <w:rsid w:val="006F302A"/>
    <w:rsid w:val="006F3910"/>
    <w:rsid w:val="0070552B"/>
    <w:rsid w:val="00727104"/>
    <w:rsid w:val="00730451"/>
    <w:rsid w:val="00736EA4"/>
    <w:rsid w:val="0078297A"/>
    <w:rsid w:val="007876B6"/>
    <w:rsid w:val="00797E24"/>
    <w:rsid w:val="007A2F54"/>
    <w:rsid w:val="007A59F7"/>
    <w:rsid w:val="007A6743"/>
    <w:rsid w:val="007B4A9B"/>
    <w:rsid w:val="007D4C4E"/>
    <w:rsid w:val="00802E53"/>
    <w:rsid w:val="008212F9"/>
    <w:rsid w:val="00833073"/>
    <w:rsid w:val="00851D4D"/>
    <w:rsid w:val="00861941"/>
    <w:rsid w:val="00866CF6"/>
    <w:rsid w:val="008B1306"/>
    <w:rsid w:val="008C51F8"/>
    <w:rsid w:val="008F44F2"/>
    <w:rsid w:val="009104F3"/>
    <w:rsid w:val="00911E0E"/>
    <w:rsid w:val="00952A2A"/>
    <w:rsid w:val="00967F06"/>
    <w:rsid w:val="009829CD"/>
    <w:rsid w:val="009918C9"/>
    <w:rsid w:val="0099596E"/>
    <w:rsid w:val="009A7469"/>
    <w:rsid w:val="009D6FF0"/>
    <w:rsid w:val="00A46294"/>
    <w:rsid w:val="00A953BB"/>
    <w:rsid w:val="00AA736A"/>
    <w:rsid w:val="00AB0397"/>
    <w:rsid w:val="00AB7F1E"/>
    <w:rsid w:val="00B127DA"/>
    <w:rsid w:val="00B26FE0"/>
    <w:rsid w:val="00B5510F"/>
    <w:rsid w:val="00B56FC5"/>
    <w:rsid w:val="00B64BF7"/>
    <w:rsid w:val="00B813DB"/>
    <w:rsid w:val="00B92A9C"/>
    <w:rsid w:val="00B92AB9"/>
    <w:rsid w:val="00BB7A19"/>
    <w:rsid w:val="00BE339E"/>
    <w:rsid w:val="00BE51B4"/>
    <w:rsid w:val="00C00FD0"/>
    <w:rsid w:val="00C44BAA"/>
    <w:rsid w:val="00C45392"/>
    <w:rsid w:val="00C55483"/>
    <w:rsid w:val="00C604E6"/>
    <w:rsid w:val="00CA1B54"/>
    <w:rsid w:val="00CA3AB7"/>
    <w:rsid w:val="00CB6FD7"/>
    <w:rsid w:val="00CC2142"/>
    <w:rsid w:val="00CD6BB6"/>
    <w:rsid w:val="00CE77E7"/>
    <w:rsid w:val="00D009EB"/>
    <w:rsid w:val="00D128C8"/>
    <w:rsid w:val="00D34259"/>
    <w:rsid w:val="00D56510"/>
    <w:rsid w:val="00DB6C24"/>
    <w:rsid w:val="00DC11E8"/>
    <w:rsid w:val="00DF709D"/>
    <w:rsid w:val="00E12541"/>
    <w:rsid w:val="00E23FC7"/>
    <w:rsid w:val="00E56835"/>
    <w:rsid w:val="00E82770"/>
    <w:rsid w:val="00E92D5D"/>
    <w:rsid w:val="00EA3775"/>
    <w:rsid w:val="00EB75EF"/>
    <w:rsid w:val="00ED2C6D"/>
    <w:rsid w:val="00ED459F"/>
    <w:rsid w:val="00ED60E1"/>
    <w:rsid w:val="00EE66D5"/>
    <w:rsid w:val="00EF24EB"/>
    <w:rsid w:val="00EF7A56"/>
    <w:rsid w:val="00F36DA8"/>
    <w:rsid w:val="00F45D71"/>
    <w:rsid w:val="00F46A42"/>
    <w:rsid w:val="00F46B2A"/>
    <w:rsid w:val="00F5072C"/>
    <w:rsid w:val="00F5131B"/>
    <w:rsid w:val="00F531B9"/>
    <w:rsid w:val="00F66AC0"/>
    <w:rsid w:val="00F72016"/>
    <w:rsid w:val="00F738B3"/>
    <w:rsid w:val="00F7480C"/>
    <w:rsid w:val="00F8343D"/>
    <w:rsid w:val="00F92CC0"/>
    <w:rsid w:val="00F94661"/>
    <w:rsid w:val="00FC24EC"/>
    <w:rsid w:val="00FD77C0"/>
    <w:rsid w:val="00FE2CD5"/>
    <w:rsid w:val="00FF3BDE"/>
    <w:rsid w:val="04E452F2"/>
    <w:rsid w:val="085976D7"/>
    <w:rsid w:val="088C5208"/>
    <w:rsid w:val="092B2EED"/>
    <w:rsid w:val="093F7889"/>
    <w:rsid w:val="0B8D1672"/>
    <w:rsid w:val="0E856B3B"/>
    <w:rsid w:val="0F567870"/>
    <w:rsid w:val="13475705"/>
    <w:rsid w:val="144D62FB"/>
    <w:rsid w:val="14EF5152"/>
    <w:rsid w:val="16BA60AA"/>
    <w:rsid w:val="174A3D9B"/>
    <w:rsid w:val="18EF90B1"/>
    <w:rsid w:val="1AF7458E"/>
    <w:rsid w:val="1C061E65"/>
    <w:rsid w:val="1C8438A2"/>
    <w:rsid w:val="1E75BE0E"/>
    <w:rsid w:val="1EF73A9D"/>
    <w:rsid w:val="1F161BBB"/>
    <w:rsid w:val="1F1B1D9C"/>
    <w:rsid w:val="20054015"/>
    <w:rsid w:val="2058289A"/>
    <w:rsid w:val="21C57FF4"/>
    <w:rsid w:val="22C35542"/>
    <w:rsid w:val="23071A1C"/>
    <w:rsid w:val="24096847"/>
    <w:rsid w:val="24A43B46"/>
    <w:rsid w:val="24D95E8F"/>
    <w:rsid w:val="25521304"/>
    <w:rsid w:val="26EB1595"/>
    <w:rsid w:val="29332767"/>
    <w:rsid w:val="294C32E2"/>
    <w:rsid w:val="30E6BB9E"/>
    <w:rsid w:val="39AB1CEF"/>
    <w:rsid w:val="3B14458C"/>
    <w:rsid w:val="3EFF3AF2"/>
    <w:rsid w:val="3FE7B47C"/>
    <w:rsid w:val="45132800"/>
    <w:rsid w:val="47584371"/>
    <w:rsid w:val="47DE5FCA"/>
    <w:rsid w:val="48084EFB"/>
    <w:rsid w:val="4864500C"/>
    <w:rsid w:val="48F4606F"/>
    <w:rsid w:val="49785CD5"/>
    <w:rsid w:val="49D00087"/>
    <w:rsid w:val="4B8F5725"/>
    <w:rsid w:val="4BBAC1FD"/>
    <w:rsid w:val="4C8765BF"/>
    <w:rsid w:val="4DAD2567"/>
    <w:rsid w:val="4DB7491F"/>
    <w:rsid w:val="4EBD6A65"/>
    <w:rsid w:val="51CD5C63"/>
    <w:rsid w:val="542852FC"/>
    <w:rsid w:val="562B249F"/>
    <w:rsid w:val="577FEC6B"/>
    <w:rsid w:val="593E264A"/>
    <w:rsid w:val="5FFE7B31"/>
    <w:rsid w:val="638705C8"/>
    <w:rsid w:val="6A3568F7"/>
    <w:rsid w:val="6CD37AF2"/>
    <w:rsid w:val="6E7763A9"/>
    <w:rsid w:val="6FFD7588"/>
    <w:rsid w:val="706D339F"/>
    <w:rsid w:val="7133769B"/>
    <w:rsid w:val="72903F28"/>
    <w:rsid w:val="72FF7B95"/>
    <w:rsid w:val="73F530C4"/>
    <w:rsid w:val="748C730C"/>
    <w:rsid w:val="7A6C1A82"/>
    <w:rsid w:val="7A9D3264"/>
    <w:rsid w:val="7B6D94B4"/>
    <w:rsid w:val="7BDFF5FC"/>
    <w:rsid w:val="7BFD4607"/>
    <w:rsid w:val="7D6BCB0E"/>
    <w:rsid w:val="7DEBE53A"/>
    <w:rsid w:val="7E123C44"/>
    <w:rsid w:val="7FCD3F22"/>
    <w:rsid w:val="AF2F6558"/>
    <w:rsid w:val="BE9EE851"/>
    <w:rsid w:val="D77E3248"/>
    <w:rsid w:val="E56D3CD8"/>
    <w:rsid w:val="E8DF9927"/>
    <w:rsid w:val="EDEFBEA7"/>
    <w:rsid w:val="F9D22343"/>
    <w:rsid w:val="FE77F971"/>
    <w:rsid w:val="FF727E92"/>
    <w:rsid w:val="FFBFA2DD"/>
    <w:rsid w:val="FFF714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Balloon Text"/>
    <w:basedOn w:val="1"/>
    <w:link w:val="26"/>
    <w:qFormat/>
    <w:uiPriority w:val="0"/>
    <w:rPr>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qFormat/>
    <w:uiPriority w:val="1"/>
    <w:pPr>
      <w:spacing w:before="43"/>
      <w:ind w:left="1060" w:right="489" w:hanging="1060"/>
      <w:jc w:val="right"/>
    </w:pPr>
    <w:rPr>
      <w:b/>
      <w:bCs/>
      <w:sz w:val="21"/>
      <w:szCs w:val="21"/>
    </w:rPr>
  </w:style>
  <w:style w:type="paragraph" w:styleId="11">
    <w:name w:val="toc 4"/>
    <w:basedOn w:val="1"/>
    <w:next w:val="1"/>
    <w:qFormat/>
    <w:uiPriority w:val="1"/>
    <w:pPr>
      <w:spacing w:before="43"/>
      <w:ind w:left="1060" w:hanging="420"/>
    </w:pPr>
    <w:rPr>
      <w:b/>
      <w:bCs/>
      <w:i/>
    </w:rPr>
  </w:style>
  <w:style w:type="paragraph" w:styleId="12">
    <w:name w:val="toc 2"/>
    <w:basedOn w:val="1"/>
    <w:next w:val="1"/>
    <w:qFormat/>
    <w:uiPriority w:val="1"/>
    <w:pPr>
      <w:spacing w:before="43"/>
      <w:ind w:left="1636" w:right="489" w:hanging="1636"/>
      <w:jc w:val="right"/>
    </w:pPr>
    <w:rPr>
      <w:sz w:val="21"/>
      <w:szCs w:val="21"/>
    </w:rPr>
  </w:style>
  <w:style w:type="paragraph" w:styleId="13">
    <w:name w:val="Normal (Web)"/>
    <w:basedOn w:val="1"/>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bCs/>
    </w:rPr>
  </w:style>
  <w:style w:type="character" w:styleId="18">
    <w:name w:val="Hyperlink"/>
    <w:qFormat/>
    <w:uiPriority w:val="0"/>
    <w:rPr>
      <w:color w:val="0000FF"/>
      <w:u w:val="single"/>
    </w:rPr>
  </w:style>
  <w:style w:type="paragraph" w:customStyle="1" w:styleId="19">
    <w:name w:val="列出段落1"/>
    <w:basedOn w:val="1"/>
    <w:qFormat/>
    <w:uiPriority w:val="1"/>
    <w:pPr>
      <w:spacing w:before="43"/>
      <w:ind w:left="1480" w:hanging="409"/>
    </w:pPr>
  </w:style>
  <w:style w:type="paragraph" w:customStyle="1" w:styleId="20">
    <w:name w:val="Table Paragraph"/>
    <w:basedOn w:val="1"/>
    <w:qFormat/>
    <w:uiPriority w:val="1"/>
    <w:pPr>
      <w:spacing w:before="30"/>
      <w:ind w:left="95"/>
      <w:jc w:val="center"/>
    </w:pPr>
  </w:style>
  <w:style w:type="paragraph" w:customStyle="1" w:styleId="21">
    <w:name w:val="WPSOffice手动目录 1"/>
    <w:qFormat/>
    <w:uiPriority w:val="0"/>
    <w:rPr>
      <w:rFonts w:ascii="Times New Roman" w:hAnsi="Times New Roman" w:eastAsia="宋体" w:cs="Times New Roman"/>
      <w:lang w:val="en-US" w:eastAsia="zh-CN" w:bidi="ar-SA"/>
    </w:rPr>
  </w:style>
  <w:style w:type="table" w:customStyle="1" w:styleId="22">
    <w:name w:val="Table Normal"/>
    <w:qFormat/>
    <w:uiPriority w:val="2"/>
    <w:tblPr>
      <w:tblCellMar>
        <w:top w:w="0" w:type="dxa"/>
        <w:left w:w="0" w:type="dxa"/>
        <w:bottom w:w="0" w:type="dxa"/>
        <w:right w:w="0" w:type="dxa"/>
      </w:tblCellMar>
    </w:tblPr>
  </w:style>
  <w:style w:type="paragraph" w:customStyle="1" w:styleId="2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5">
    <w:name w:val="p0"/>
    <w:basedOn w:val="1"/>
    <w:qFormat/>
    <w:uiPriority w:val="0"/>
    <w:pPr>
      <w:widowControl/>
    </w:pPr>
    <w:rPr>
      <w:sz w:val="20"/>
    </w:rPr>
  </w:style>
  <w:style w:type="character" w:customStyle="1" w:styleId="26">
    <w:name w:val="批注框文本 字符"/>
    <w:basedOn w:val="16"/>
    <w:link w:val="7"/>
    <w:qFormat/>
    <w:uiPriority w:val="0"/>
    <w:rPr>
      <w:rFonts w:ascii="宋体" w:hAnsi="宋体" w:cs="宋体"/>
      <w:sz w:val="18"/>
      <w:szCs w:val="18"/>
      <w:lang w:val="zh-CN" w:bidi="zh-CN"/>
    </w:rPr>
  </w:style>
  <w:style w:type="paragraph" w:styleId="2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3416</Words>
  <Characters>18074</Characters>
  <Lines>234</Lines>
  <Paragraphs>66</Paragraphs>
  <TotalTime>18</TotalTime>
  <ScaleCrop>false</ScaleCrop>
  <LinksUpToDate>false</LinksUpToDate>
  <CharactersWithSpaces>21298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2022-05-08T12:35:00Z</dcterms:created>
  <dc:creator>YY</dc:creator>
  <cp:lastModifiedBy>吕谛17601223442</cp:lastModifiedBy>
  <cp:lastPrinted>2024-01-15T08:30:00Z</cp:lastPrinted>
  <dcterms:modified xsi:type="dcterms:W3CDTF">2026-03-04T03:40:13Z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2052-12.1.0.25225</vt:lpwstr>
  </property>
  <property fmtid="{D5CDD505-2E9C-101B-9397-08002B2CF9AE}" pid="6" name="ICV">
    <vt:lpwstr>AD89B7F318B443E0958EE904E5BC25EF_13</vt:lpwstr>
  </property>
  <property fmtid="{D5CDD505-2E9C-101B-9397-08002B2CF9AE}" pid="7" name="KSOTemplateDocerSaveRecord">
    <vt:lpwstr>eyJoZGlkIjoiOWNiZmIwZGIwODBjOTRhZGE2ZWVjN2Y1ODE4ZmI5NDAiLCJ1c2VySWQiOiIzNzY2Nzk0NTQifQ==</vt:lpwstr>
  </property>
</Properties>
</file>